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4FB323C6"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2745FD">
        <w:rPr>
          <w:b/>
          <w:noProof/>
          <w:sz w:val="24"/>
        </w:rPr>
        <w:t>7</w:t>
      </w:r>
      <w:r w:rsidR="00AF7835">
        <w:rPr>
          <w:b/>
          <w:noProof/>
          <w:sz w:val="24"/>
        </w:rPr>
        <w:t>bis</w:t>
      </w:r>
      <w:r w:rsidRPr="00285EB2">
        <w:rPr>
          <w:b/>
          <w:i/>
          <w:noProof/>
          <w:sz w:val="28"/>
        </w:rPr>
        <w:tab/>
      </w:r>
      <w:r w:rsidRPr="00294347">
        <w:rPr>
          <w:b/>
          <w:noProof/>
          <w:sz w:val="24"/>
        </w:rPr>
        <w:t>R2-</w:t>
      </w:r>
      <w:r w:rsidR="006A57AE" w:rsidRPr="00294347">
        <w:rPr>
          <w:b/>
          <w:noProof/>
          <w:sz w:val="24"/>
        </w:rPr>
        <w:t>19</w:t>
      </w:r>
      <w:r w:rsidR="0003337F">
        <w:rPr>
          <w:b/>
          <w:noProof/>
          <w:sz w:val="24"/>
        </w:rPr>
        <w:t>12601</w:t>
      </w:r>
    </w:p>
    <w:p w14:paraId="23C9EF4C" w14:textId="7380D453" w:rsidR="00294347" w:rsidRPr="00294347" w:rsidRDefault="00AF7835" w:rsidP="00294347">
      <w:pPr>
        <w:pStyle w:val="CRCoverPage"/>
        <w:tabs>
          <w:tab w:val="left" w:pos="3402"/>
          <w:tab w:val="right" w:pos="9639"/>
        </w:tabs>
        <w:spacing w:after="0"/>
        <w:rPr>
          <w:b/>
          <w:sz w:val="24"/>
        </w:rPr>
      </w:pPr>
      <w:r>
        <w:rPr>
          <w:b/>
          <w:noProof/>
          <w:sz w:val="24"/>
        </w:rPr>
        <w:t>Chongqing</w:t>
      </w:r>
      <w:r w:rsidR="00285EB2" w:rsidRPr="0064621E">
        <w:rPr>
          <w:b/>
          <w:noProof/>
          <w:sz w:val="24"/>
        </w:rPr>
        <w:t>,</w:t>
      </w:r>
      <w:r w:rsidR="00483BC8">
        <w:rPr>
          <w:b/>
          <w:noProof/>
          <w:sz w:val="24"/>
        </w:rPr>
        <w:t xml:space="preserve"> </w:t>
      </w:r>
      <w:r>
        <w:rPr>
          <w:b/>
          <w:noProof/>
          <w:sz w:val="24"/>
        </w:rPr>
        <w:t>China</w:t>
      </w:r>
      <w:r w:rsidR="00483BC8">
        <w:rPr>
          <w:b/>
          <w:noProof/>
          <w:sz w:val="24"/>
        </w:rPr>
        <w:t xml:space="preserve">, </w:t>
      </w:r>
      <w:r>
        <w:rPr>
          <w:b/>
          <w:noProof/>
          <w:sz w:val="24"/>
        </w:rPr>
        <w:t>14</w:t>
      </w:r>
      <w:r w:rsidR="00483BC8">
        <w:rPr>
          <w:b/>
          <w:noProof/>
          <w:sz w:val="24"/>
          <w:vertAlign w:val="superscript"/>
        </w:rPr>
        <w:t>th -</w:t>
      </w:r>
      <w:r>
        <w:rPr>
          <w:b/>
          <w:noProof/>
          <w:sz w:val="24"/>
        </w:rPr>
        <w:t xml:space="preserve"> 18</w:t>
      </w:r>
      <w:r w:rsidR="00294347" w:rsidRPr="00294347">
        <w:rPr>
          <w:b/>
          <w:noProof/>
          <w:sz w:val="24"/>
          <w:vertAlign w:val="superscript"/>
        </w:rPr>
        <w:t>th</w:t>
      </w:r>
      <w:r w:rsidR="00294347">
        <w:rPr>
          <w:b/>
          <w:noProof/>
          <w:sz w:val="24"/>
        </w:rPr>
        <w:t xml:space="preserve"> </w:t>
      </w:r>
      <w:r>
        <w:rPr>
          <w:b/>
          <w:noProof/>
          <w:sz w:val="24"/>
        </w:rPr>
        <w:t>October</w:t>
      </w:r>
      <w:r w:rsidR="00294347">
        <w:rPr>
          <w:b/>
          <w:noProof/>
          <w:sz w:val="24"/>
        </w:rPr>
        <w:t xml:space="preserve"> </w:t>
      </w:r>
      <w:r w:rsidR="006A57AE">
        <w:rPr>
          <w:b/>
          <w:noProof/>
          <w:sz w:val="24"/>
        </w:rPr>
        <w:t>2019</w:t>
      </w:r>
      <w:r w:rsidR="00FA5F6E">
        <w:rPr>
          <w:b/>
          <w:noProof/>
          <w:sz w:val="24"/>
        </w:rPr>
        <w:tab/>
      </w:r>
    </w:p>
    <w:p w14:paraId="099878DF" w14:textId="09769FA3"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9B777F">
        <w:rPr>
          <w:rFonts w:eastAsia="MS Mincho"/>
          <w:b/>
          <w:noProof/>
          <w:sz w:val="24"/>
          <w:lang w:val="en-US" w:eastAsia="en-US"/>
        </w:rPr>
        <w:t>7.2.7</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64AEA242"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E05F52">
        <w:rPr>
          <w:rFonts w:eastAsia="MS Mincho"/>
          <w:b/>
          <w:noProof/>
          <w:sz w:val="24"/>
          <w:lang w:val="en-US" w:eastAsia="en-US"/>
        </w:rPr>
        <w:t xml:space="preserve">DL channel Quality </w:t>
      </w:r>
      <w:r w:rsidR="0054215E">
        <w:rPr>
          <w:rFonts w:eastAsia="MS Mincho"/>
          <w:b/>
          <w:noProof/>
          <w:sz w:val="24"/>
          <w:lang w:val="en-US" w:eastAsia="en-US"/>
        </w:rPr>
        <w:t>remaining open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37E89CB6" w14:textId="77777777" w:rsidR="00E05F52" w:rsidRDefault="0054215E" w:rsidP="00E05F52">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sidR="001401BD">
        <w:rPr>
          <w:rFonts w:eastAsia="MS Mincho"/>
          <w:lang w:eastAsia="ja-JP"/>
        </w:rPr>
        <w:t xml:space="preserve"> </w:t>
      </w:r>
      <w:r w:rsidR="001401BD">
        <w:rPr>
          <w:rFonts w:eastAsia="MS Mincho"/>
          <w:lang w:eastAsia="ja-JP"/>
        </w:rPr>
        <w:fldChar w:fldCharType="begin"/>
      </w:r>
      <w:r w:rsidR="001401BD">
        <w:rPr>
          <w:rFonts w:eastAsia="MS Mincho"/>
          <w:lang w:eastAsia="ja-JP"/>
        </w:rPr>
        <w:instrText xml:space="preserve"> REF _Ref19872250 \r \h </w:instrText>
      </w:r>
      <w:r w:rsidR="001401BD">
        <w:rPr>
          <w:rFonts w:eastAsia="MS Mincho"/>
          <w:lang w:eastAsia="ja-JP"/>
        </w:rPr>
      </w:r>
      <w:r w:rsidR="001401BD">
        <w:rPr>
          <w:rFonts w:eastAsia="MS Mincho"/>
          <w:lang w:eastAsia="ja-JP"/>
        </w:rPr>
        <w:fldChar w:fldCharType="separate"/>
      </w:r>
      <w:r w:rsidR="001401BD">
        <w:rPr>
          <w:rFonts w:eastAsia="MS Mincho"/>
          <w:lang w:eastAsia="ja-JP"/>
        </w:rPr>
        <w:t>[1]</w:t>
      </w:r>
      <w:r w:rsidR="001401BD">
        <w:rPr>
          <w:rFonts w:eastAsia="MS Mincho"/>
          <w:lang w:eastAsia="ja-JP"/>
        </w:rPr>
        <w:fldChar w:fldCharType="end"/>
      </w:r>
      <w:r w:rsidRPr="00BE0A76">
        <w:rPr>
          <w:rFonts w:eastAsia="MS Mincho"/>
          <w:lang w:eastAsia="ja-JP"/>
        </w:rPr>
        <w:t xml:space="preserve">. </w:t>
      </w:r>
      <w:r w:rsidR="00E05F52">
        <w:rPr>
          <w:rFonts w:eastAsia="MS Mincho"/>
          <w:lang w:eastAsia="ja-JP"/>
        </w:rPr>
        <w:t>One</w:t>
      </w:r>
      <w:r w:rsidR="00E05F52" w:rsidRPr="00BE0A76">
        <w:rPr>
          <w:rFonts w:eastAsia="MS Mincho"/>
          <w:lang w:eastAsia="ja-JP"/>
        </w:rPr>
        <w:t xml:space="preserve"> of the objectives in this work item is </w:t>
      </w:r>
      <w:r w:rsidR="00E05F52">
        <w:rPr>
          <w:rFonts w:eastAsia="MS Mincho"/>
          <w:lang w:eastAsia="ja-JP"/>
        </w:rPr>
        <w:t>about support of DL channel quality reporting</w:t>
      </w:r>
      <w:r w:rsidR="00E05F52" w:rsidRPr="00BE0A76">
        <w:rPr>
          <w:rFonts w:eastAsia="MS Mincho"/>
          <w:lang w:eastAsia="ja-JP"/>
        </w:rPr>
        <w: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E05F52" w:rsidRPr="00BE0A76" w14:paraId="1616FAE9" w14:textId="77777777" w:rsidTr="0019689B">
        <w:trPr>
          <w:trHeight w:val="932"/>
        </w:trPr>
        <w:tc>
          <w:tcPr>
            <w:tcW w:w="9680" w:type="dxa"/>
          </w:tcPr>
          <w:p w14:paraId="0D389474" w14:textId="77777777" w:rsidR="00E05F52" w:rsidRPr="00BE6C0C" w:rsidRDefault="00E05F52" w:rsidP="0019689B">
            <w:pPr>
              <w:spacing w:after="0"/>
              <w:rPr>
                <w:b/>
                <w:bCs/>
              </w:rPr>
            </w:pPr>
            <w:r w:rsidRPr="00BE6C0C">
              <w:rPr>
                <w:b/>
                <w:bCs/>
              </w:rPr>
              <w:t>Improved multi-carrier operation:</w:t>
            </w:r>
          </w:p>
          <w:p w14:paraId="4EA3F03E" w14:textId="77777777" w:rsidR="00E05F52" w:rsidRDefault="00E05F52" w:rsidP="00E05F52">
            <w:pPr>
              <w:numPr>
                <w:ilvl w:val="0"/>
                <w:numId w:val="43"/>
              </w:numPr>
              <w:spacing w:after="0"/>
              <w:jc w:val="left"/>
              <w:rPr>
                <w:bCs/>
              </w:rPr>
            </w:pPr>
            <w:r w:rsidRPr="00BE6C0C">
              <w:rPr>
                <w:bCs/>
              </w:rPr>
              <w:t>Specify support of Msg3 quality reporting for non-anchor access [RAN1, RAN2</w:t>
            </w:r>
            <w:r>
              <w:rPr>
                <w:bCs/>
              </w:rPr>
              <w:t>, RAN4</w:t>
            </w:r>
            <w:r w:rsidRPr="00BE6C0C">
              <w:rPr>
                <w:bCs/>
              </w:rPr>
              <w:t>]</w:t>
            </w:r>
          </w:p>
          <w:p w14:paraId="02446D05" w14:textId="77777777" w:rsidR="00E05F52" w:rsidRPr="00F361B0" w:rsidRDefault="00E05F52" w:rsidP="00E05F52">
            <w:pPr>
              <w:numPr>
                <w:ilvl w:val="0"/>
                <w:numId w:val="43"/>
              </w:numPr>
              <w:spacing w:after="0"/>
              <w:jc w:val="left"/>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tc>
      </w:tr>
    </w:tbl>
    <w:p w14:paraId="19D6FF6C" w14:textId="77777777" w:rsidR="0054215E" w:rsidRDefault="0054215E" w:rsidP="00F833AD">
      <w:pPr>
        <w:rPr>
          <w:rFonts w:cs="Arial"/>
          <w:lang w:val="en-US" w:eastAsia="en-US"/>
        </w:rPr>
      </w:pPr>
    </w:p>
    <w:p w14:paraId="10164654" w14:textId="0735013F" w:rsidR="001401BD" w:rsidRPr="009E6BCB" w:rsidRDefault="00E05F52" w:rsidP="007641E4">
      <w:pPr>
        <w:rPr>
          <w:rFonts w:cs="Arial"/>
          <w:lang w:val="en-US" w:eastAsia="en-US"/>
        </w:rPr>
      </w:pPr>
      <w:r>
        <w:rPr>
          <w:rFonts w:cs="Arial"/>
          <w:lang w:val="en-US" w:eastAsia="en-US"/>
        </w:rPr>
        <w:t xml:space="preserve">Support of DL channel quality </w:t>
      </w:r>
      <w:r w:rsidR="0054215E">
        <w:rPr>
          <w:rFonts w:cs="Arial"/>
          <w:lang w:val="en-US" w:eastAsia="en-US"/>
        </w:rPr>
        <w:t>has been discussed now in RAN2 for a number of meetings</w:t>
      </w:r>
      <w:r w:rsidR="001401BD">
        <w:rPr>
          <w:rFonts w:cs="Arial"/>
          <w:lang w:val="en-US" w:eastAsia="en-US"/>
        </w:rPr>
        <w:t>. G</w:t>
      </w:r>
      <w:r w:rsidR="0054215E">
        <w:rPr>
          <w:rFonts w:cs="Arial"/>
          <w:lang w:val="en-US" w:eastAsia="en-US"/>
        </w:rPr>
        <w:t xml:space="preserve">ood progress has been achieved </w:t>
      </w:r>
      <w:r>
        <w:rPr>
          <w:rFonts w:cs="Arial"/>
          <w:lang w:val="en-US" w:eastAsia="en-US"/>
        </w:rPr>
        <w:t>with a</w:t>
      </w:r>
      <w:r w:rsidR="0054215E">
        <w:rPr>
          <w:rFonts w:cs="Arial"/>
          <w:lang w:val="en-US" w:eastAsia="en-US"/>
        </w:rPr>
        <w:t xml:space="preserve">nd </w:t>
      </w:r>
      <w:r>
        <w:rPr>
          <w:rFonts w:cs="Arial"/>
          <w:lang w:val="en-US" w:eastAsia="en-US"/>
        </w:rPr>
        <w:t xml:space="preserve">the following agreements were made </w:t>
      </w:r>
      <w:r>
        <w:rPr>
          <w:rFonts w:cs="Arial"/>
          <w:lang w:val="en-US" w:eastAsia="en-US"/>
        </w:rPr>
        <w:fldChar w:fldCharType="begin"/>
      </w:r>
      <w:r>
        <w:rPr>
          <w:rFonts w:cs="Arial"/>
          <w:lang w:val="en-US" w:eastAsia="en-US"/>
        </w:rPr>
        <w:instrText xml:space="preserve"> REF _Ref20144050 \r \h </w:instrText>
      </w:r>
      <w:r>
        <w:rPr>
          <w:rFonts w:cs="Arial"/>
          <w:lang w:val="en-US" w:eastAsia="en-US"/>
        </w:rPr>
      </w:r>
      <w:r>
        <w:rPr>
          <w:rFonts w:cs="Arial"/>
          <w:lang w:val="en-US" w:eastAsia="en-US"/>
        </w:rPr>
        <w:fldChar w:fldCharType="separate"/>
      </w:r>
      <w:r>
        <w:rPr>
          <w:rFonts w:cs="Arial"/>
          <w:lang w:val="en-US" w:eastAsia="en-US"/>
        </w:rPr>
        <w:t>[2]</w:t>
      </w:r>
      <w:r>
        <w:rPr>
          <w:rFonts w:cs="Arial"/>
          <w:lang w:val="en-US" w:eastAsia="en-US"/>
        </w:rPr>
        <w:fldChar w:fldCharType="end"/>
      </w:r>
      <w:r>
        <w:rPr>
          <w:rFonts w:cs="Arial"/>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67A2" w:rsidRPr="00874B5A" w14:paraId="5638D5C5" w14:textId="77777777" w:rsidTr="0019689B">
        <w:tc>
          <w:tcPr>
            <w:tcW w:w="9857" w:type="dxa"/>
            <w:shd w:val="clear" w:color="auto" w:fill="auto"/>
          </w:tcPr>
          <w:p w14:paraId="1F503F6F" w14:textId="77777777" w:rsidR="00C267A2" w:rsidRDefault="00C267A2" w:rsidP="0019689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49E35CD" w14:textId="77777777" w:rsidR="00C267A2" w:rsidRPr="00C267A2" w:rsidRDefault="00C267A2" w:rsidP="00C267A2">
            <w:pPr>
              <w:pStyle w:val="Agreement"/>
              <w:rPr>
                <w:b w:val="0"/>
              </w:rPr>
            </w:pPr>
            <w:r w:rsidRPr="00C267A2">
              <w:rPr>
                <w:b w:val="0"/>
              </w:rPr>
              <w:t>Re-use the code points defined in Rel-14.</w:t>
            </w:r>
          </w:p>
          <w:p w14:paraId="4CF0F334" w14:textId="7249C66E" w:rsidR="00C267A2" w:rsidRPr="00C267A2" w:rsidRDefault="00C267A2" w:rsidP="00C267A2">
            <w:pPr>
              <w:pStyle w:val="Agreement"/>
              <w:rPr>
                <w:b w:val="0"/>
              </w:rPr>
            </w:pPr>
            <w:r w:rsidRPr="00C267A2">
              <w:rPr>
                <w:b w:val="0"/>
              </w:rPr>
              <w:t>Study the impact of re-using the Rel-14 RRC reporting mechanism and consider whether a MAC mechanism should be used instead.</w:t>
            </w:r>
          </w:p>
          <w:p w14:paraId="30B01E17" w14:textId="77777777" w:rsidR="00C267A2" w:rsidRPr="008322B2" w:rsidRDefault="00C267A2" w:rsidP="0019689B">
            <w:pPr>
              <w:rPr>
                <w:sz w:val="4"/>
                <w:szCs w:val="4"/>
                <w:lang w:eastAsia="en-GB"/>
              </w:rPr>
            </w:pPr>
          </w:p>
          <w:p w14:paraId="6F7F144C" w14:textId="77777777" w:rsidR="00C267A2" w:rsidRDefault="00C267A2" w:rsidP="0019689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5650D5D5" w14:textId="77777777" w:rsidR="00C267A2" w:rsidRPr="00997AE0" w:rsidRDefault="00C267A2" w:rsidP="00C267A2">
            <w:pPr>
              <w:pStyle w:val="Agreement"/>
              <w:tabs>
                <w:tab w:val="clear" w:pos="738"/>
                <w:tab w:val="num" w:pos="1619"/>
              </w:tabs>
              <w:ind w:left="720"/>
              <w:rPr>
                <w:b w:val="0"/>
              </w:rPr>
            </w:pPr>
            <w:r w:rsidRPr="00997AE0">
              <w:rPr>
                <w:b w:val="0"/>
              </w:rPr>
              <w:t>Existing Msg3 signalling is used for reporting downlink channel quality when UE makes access on non-anchor carrier.</w:t>
            </w:r>
          </w:p>
          <w:p w14:paraId="7628259E" w14:textId="77777777" w:rsidR="00C267A2" w:rsidRPr="00997AE0" w:rsidRDefault="00C267A2" w:rsidP="00C267A2">
            <w:pPr>
              <w:pStyle w:val="Agreement"/>
              <w:tabs>
                <w:tab w:val="clear" w:pos="738"/>
                <w:tab w:val="num" w:pos="1619"/>
              </w:tabs>
              <w:ind w:left="720"/>
              <w:rPr>
                <w:b w:val="0"/>
              </w:rPr>
            </w:pPr>
            <w:r w:rsidRPr="00997AE0">
              <w:rPr>
                <w:b w:val="0"/>
              </w:rPr>
              <w:t>Existing SIB2 signalling is used to enable UE to report downlink channel quality on non-anchor carrier.</w:t>
            </w:r>
          </w:p>
          <w:p w14:paraId="692697DD" w14:textId="77777777" w:rsidR="00C267A2" w:rsidRPr="00997AE0" w:rsidRDefault="00C267A2" w:rsidP="00C267A2">
            <w:pPr>
              <w:pStyle w:val="Agreement"/>
              <w:tabs>
                <w:tab w:val="clear" w:pos="738"/>
                <w:tab w:val="num" w:pos="1619"/>
              </w:tabs>
              <w:ind w:left="720"/>
              <w:rPr>
                <w:b w:val="0"/>
              </w:rPr>
            </w:pPr>
            <w:r w:rsidRPr="00997AE0">
              <w:rPr>
                <w:b w:val="0"/>
                <w:lang w:val="en-US"/>
              </w:rPr>
              <w:t>The DL channel quality reported in connected mode corresponds to the carrier used for the unicast transmission (i.e. configured by MSG4 or by a subsequent reconfiguration procedure).</w:t>
            </w:r>
          </w:p>
          <w:p w14:paraId="089CF8E4" w14:textId="77777777" w:rsidR="00C267A2" w:rsidRPr="00997AE0" w:rsidRDefault="00C267A2" w:rsidP="00C267A2">
            <w:pPr>
              <w:pStyle w:val="Agreement"/>
              <w:tabs>
                <w:tab w:val="clear" w:pos="738"/>
                <w:tab w:val="num" w:pos="1619"/>
              </w:tabs>
              <w:ind w:left="720"/>
              <w:rPr>
                <w:b w:val="0"/>
              </w:rPr>
            </w:pPr>
            <w:proofErr w:type="spellStart"/>
            <w:r w:rsidRPr="00997AE0">
              <w:rPr>
                <w:b w:val="0"/>
              </w:rPr>
              <w:t>eNB</w:t>
            </w:r>
            <w:proofErr w:type="spellEnd"/>
            <w:r w:rsidRPr="00997AE0">
              <w:rPr>
                <w:b w:val="0"/>
              </w:rPr>
              <w:t xml:space="preserve"> enables the reporting of the DL Channel quality in connected mode.</w:t>
            </w:r>
          </w:p>
          <w:p w14:paraId="0905031F" w14:textId="77777777" w:rsidR="00C267A2" w:rsidRPr="007B45C3" w:rsidRDefault="00C267A2" w:rsidP="00C267A2">
            <w:pPr>
              <w:pStyle w:val="Agreement"/>
              <w:numPr>
                <w:ilvl w:val="2"/>
                <w:numId w:val="9"/>
              </w:numPr>
              <w:rPr>
                <w:b w:val="0"/>
                <w:lang w:val="en-US" w:eastAsia="en-US"/>
              </w:rPr>
            </w:pPr>
            <w:r w:rsidRPr="007B45C3">
              <w:rPr>
                <w:b w:val="0"/>
                <w:lang w:val="en-US" w:eastAsia="en-US"/>
              </w:rPr>
              <w:t>FFS whether dedicated or broadcast signaling is used for enabling.</w:t>
            </w:r>
          </w:p>
          <w:p w14:paraId="205569E5" w14:textId="77777777" w:rsidR="00C267A2" w:rsidRPr="00C267A2" w:rsidRDefault="00C267A2" w:rsidP="00C267A2">
            <w:pPr>
              <w:pStyle w:val="Agreement"/>
              <w:rPr>
                <w:b w:val="0"/>
              </w:rPr>
            </w:pPr>
            <w:r w:rsidRPr="00C267A2">
              <w:rPr>
                <w:b w:val="0"/>
              </w:rPr>
              <w:t>Periodic reporting or on-demand reporting are not supported.</w:t>
            </w:r>
          </w:p>
          <w:p w14:paraId="07CC416C" w14:textId="77777777" w:rsidR="00C267A2" w:rsidRPr="00C267A2" w:rsidRDefault="00C267A2" w:rsidP="00C267A2">
            <w:pPr>
              <w:pStyle w:val="Agreement"/>
              <w:rPr>
                <w:b w:val="0"/>
                <w:lang w:val="en-US"/>
              </w:rPr>
            </w:pPr>
            <w:r w:rsidRPr="00C267A2">
              <w:rPr>
                <w:b w:val="0"/>
                <w:lang w:val="en-US"/>
              </w:rPr>
              <w:t>DL channel quality reported in connected mode is optional for the UE.</w:t>
            </w:r>
          </w:p>
          <w:p w14:paraId="41F68DCC" w14:textId="77777777" w:rsidR="00C267A2" w:rsidRPr="00C267A2" w:rsidRDefault="00C267A2" w:rsidP="00C267A2">
            <w:pPr>
              <w:pStyle w:val="Agreement"/>
              <w:rPr>
                <w:b w:val="0"/>
              </w:rPr>
            </w:pPr>
            <w:r w:rsidRPr="00C267A2">
              <w:rPr>
                <w:b w:val="0"/>
              </w:rPr>
              <w:t>Working assumption that the same code points as Msg3 reporting is used.</w:t>
            </w:r>
          </w:p>
          <w:p w14:paraId="2AAAA27A" w14:textId="77777777" w:rsidR="00C267A2" w:rsidRPr="00C267A2" w:rsidRDefault="00C267A2" w:rsidP="00C267A2">
            <w:pPr>
              <w:pStyle w:val="Agreement"/>
              <w:rPr>
                <w:b w:val="0"/>
              </w:rPr>
            </w:pPr>
            <w:r w:rsidRPr="00C267A2">
              <w:rPr>
                <w:b w:val="0"/>
              </w:rPr>
              <w:t>FFS whether MAC or RRC is used for reporting.</w:t>
            </w:r>
          </w:p>
          <w:p w14:paraId="6F27F437" w14:textId="77777777" w:rsidR="00C267A2" w:rsidRPr="008322B2" w:rsidRDefault="00C267A2" w:rsidP="0019689B">
            <w:pPr>
              <w:rPr>
                <w:sz w:val="8"/>
                <w:szCs w:val="8"/>
                <w:lang w:eastAsia="en-GB"/>
              </w:rPr>
            </w:pPr>
          </w:p>
          <w:p w14:paraId="66230E8B" w14:textId="77777777" w:rsidR="00C267A2" w:rsidRDefault="00C267A2" w:rsidP="0019689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F8974EC" w14:textId="77777777" w:rsidR="00C267A2" w:rsidRPr="00C267A2" w:rsidRDefault="00C267A2" w:rsidP="00C267A2">
            <w:pPr>
              <w:pStyle w:val="Agreement"/>
              <w:rPr>
                <w:b w:val="0"/>
              </w:rPr>
            </w:pPr>
            <w:r w:rsidRPr="00C267A2">
              <w:rPr>
                <w:b w:val="0"/>
              </w:rPr>
              <w:t>The DL channel quality of the configured carrier in RRC connected mode is reported by MAC CE.</w:t>
            </w:r>
          </w:p>
          <w:p w14:paraId="57577A71" w14:textId="77777777" w:rsidR="00C267A2" w:rsidRPr="00C267A2" w:rsidRDefault="00C267A2" w:rsidP="00C267A2">
            <w:pPr>
              <w:pStyle w:val="Agreement"/>
              <w:rPr>
                <w:b w:val="0"/>
              </w:rPr>
            </w:pPr>
            <w:r w:rsidRPr="00C267A2">
              <w:rPr>
                <w:b w:val="0"/>
              </w:rPr>
              <w:t xml:space="preserve">Use the same LCID as agreed for </w:t>
            </w:r>
            <w:proofErr w:type="spellStart"/>
            <w:r w:rsidRPr="00C267A2">
              <w:rPr>
                <w:b w:val="0"/>
              </w:rPr>
              <w:t>eMTC</w:t>
            </w:r>
            <w:proofErr w:type="spellEnd"/>
            <w:r w:rsidRPr="00C267A2">
              <w:rPr>
                <w:b w:val="0"/>
              </w:rPr>
              <w:t>.</w:t>
            </w:r>
          </w:p>
          <w:p w14:paraId="520132DE" w14:textId="77777777" w:rsidR="00C267A2" w:rsidRPr="00C267A2" w:rsidRDefault="00C267A2" w:rsidP="00C267A2">
            <w:pPr>
              <w:pStyle w:val="Agreement"/>
              <w:rPr>
                <w:b w:val="0"/>
              </w:rPr>
            </w:pPr>
            <w:r w:rsidRPr="00C267A2">
              <w:rPr>
                <w:b w:val="0"/>
              </w:rPr>
              <w:t>We need to wait for RAN4 before deciding when to report.</w:t>
            </w:r>
          </w:p>
          <w:p w14:paraId="1309451E" w14:textId="77777777" w:rsidR="00C267A2" w:rsidRPr="00C267A2" w:rsidRDefault="00C267A2" w:rsidP="00C267A2">
            <w:pPr>
              <w:pStyle w:val="Agreement"/>
              <w:rPr>
                <w:b w:val="0"/>
              </w:rPr>
            </w:pPr>
            <w:r w:rsidRPr="00C267A2">
              <w:rPr>
                <w:b w:val="0"/>
              </w:rPr>
              <w:t>FFS whether broadcast or dedicated signalling is used for NW to enable the reporting.</w:t>
            </w:r>
          </w:p>
          <w:p w14:paraId="7C9A34EA" w14:textId="77777777" w:rsidR="00C267A2" w:rsidRPr="00997AE0" w:rsidRDefault="00C267A2" w:rsidP="0019689B">
            <w:pPr>
              <w:rPr>
                <w:sz w:val="8"/>
                <w:szCs w:val="8"/>
                <w:lang w:eastAsia="en-GB"/>
              </w:rPr>
            </w:pPr>
          </w:p>
          <w:p w14:paraId="42ECEC25" w14:textId="77777777" w:rsidR="00C267A2" w:rsidRDefault="00C267A2" w:rsidP="0019689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4F1A53F" w14:textId="77777777" w:rsidR="00C267A2" w:rsidRPr="00C267A2" w:rsidRDefault="00C267A2" w:rsidP="00C267A2">
            <w:pPr>
              <w:pStyle w:val="Agreement"/>
              <w:rPr>
                <w:b w:val="0"/>
              </w:rPr>
            </w:pPr>
            <w:r w:rsidRPr="00C267A2">
              <w:rPr>
                <w:b w:val="0"/>
              </w:rPr>
              <w:t>Quality report in connected mode is transmitted on demand.</w:t>
            </w:r>
          </w:p>
          <w:p w14:paraId="355D20E7" w14:textId="77777777" w:rsidR="00C267A2" w:rsidRPr="00C267A2" w:rsidRDefault="00C267A2" w:rsidP="00C267A2">
            <w:pPr>
              <w:pStyle w:val="Agreement"/>
              <w:rPr>
                <w:b w:val="0"/>
              </w:rPr>
            </w:pPr>
            <w:r w:rsidRPr="00C267A2">
              <w:rPr>
                <w:b w:val="0"/>
              </w:rPr>
              <w:t>No implicit trigger is supported.</w:t>
            </w:r>
          </w:p>
          <w:p w14:paraId="50C40E8A" w14:textId="77777777" w:rsidR="00C267A2" w:rsidRPr="00C267A2" w:rsidRDefault="00C267A2" w:rsidP="00C267A2">
            <w:pPr>
              <w:pStyle w:val="Agreement"/>
              <w:rPr>
                <w:b w:val="0"/>
              </w:rPr>
            </w:pPr>
            <w:r w:rsidRPr="00C267A2">
              <w:rPr>
                <w:b w:val="0"/>
              </w:rPr>
              <w:lastRenderedPageBreak/>
              <w:t>The trigger command is defined as a MAC CE with empty payload and one of the reserved LCID is used.</w:t>
            </w:r>
          </w:p>
          <w:p w14:paraId="0C6EAF0F" w14:textId="77777777" w:rsidR="00C267A2" w:rsidRPr="00C267A2" w:rsidRDefault="00C267A2" w:rsidP="00C267A2">
            <w:pPr>
              <w:pStyle w:val="Agreement"/>
              <w:rPr>
                <w:b w:val="0"/>
              </w:rPr>
            </w:pPr>
            <w:r w:rsidRPr="00C267A2">
              <w:rPr>
                <w:b w:val="0"/>
              </w:rPr>
              <w:t>No feature enable indication is defined in RRC signalling.</w:t>
            </w:r>
          </w:p>
          <w:p w14:paraId="33CCB973" w14:textId="7CED9716" w:rsidR="00C267A2" w:rsidRPr="00C267A2" w:rsidRDefault="00C267A2" w:rsidP="00C267A2">
            <w:pPr>
              <w:pStyle w:val="Agreement"/>
              <w:rPr>
                <w:b w:val="0"/>
              </w:rPr>
            </w:pPr>
            <w:r w:rsidRPr="00C267A2">
              <w:rPr>
                <w:b w:val="0"/>
              </w:rPr>
              <w:t>UE capability signalling for quality reporting in connected mode is defined.</w:t>
            </w:r>
          </w:p>
          <w:p w14:paraId="4FF347B2" w14:textId="77777777" w:rsidR="00C267A2" w:rsidRPr="00C267A2" w:rsidRDefault="00C267A2" w:rsidP="00C267A2">
            <w:pPr>
              <w:pStyle w:val="Agreement"/>
              <w:rPr>
                <w:b w:val="0"/>
              </w:rPr>
            </w:pPr>
            <w:r w:rsidRPr="00C267A2">
              <w:rPr>
                <w:b w:val="0"/>
              </w:rPr>
              <w:t>RAN2 confirm that DL Channel quality in MSG3 applies to initial access, i.e. when MAC MSG3 contain a CCCH SDU, and that the report corresponds to the carrier where the UE performs the random access procedure.</w:t>
            </w:r>
          </w:p>
          <w:p w14:paraId="4312461D" w14:textId="77777777" w:rsidR="00C267A2" w:rsidRPr="00C267A2" w:rsidRDefault="00C267A2" w:rsidP="00C267A2">
            <w:pPr>
              <w:pStyle w:val="Agreement"/>
              <w:rPr>
                <w:b w:val="0"/>
              </w:rPr>
            </w:pPr>
            <w:r w:rsidRPr="00C267A2">
              <w:rPr>
                <w:b w:val="0"/>
              </w:rPr>
              <w:t>From RAN2 point of view, there is no need for a physical layer trigger for DL channel quality in connected mode.</w:t>
            </w:r>
          </w:p>
          <w:p w14:paraId="2F18A732" w14:textId="77777777" w:rsidR="00C267A2" w:rsidRPr="00C267A2" w:rsidRDefault="00C267A2" w:rsidP="00C267A2">
            <w:pPr>
              <w:pStyle w:val="Agreement"/>
              <w:rPr>
                <w:b w:val="0"/>
              </w:rPr>
            </w:pPr>
            <w:r w:rsidRPr="00C267A2">
              <w:rPr>
                <w:b w:val="0"/>
              </w:rPr>
              <w:t>From RAN2 point of view, there is no need for DL channel quality reporting (for RAR or unicast carrier) in MSG3 in connected mode.</w:t>
            </w:r>
          </w:p>
          <w:p w14:paraId="5FD2E8C7" w14:textId="77777777" w:rsidR="00C267A2" w:rsidRPr="00C267A2" w:rsidRDefault="00C267A2" w:rsidP="00C267A2">
            <w:pPr>
              <w:pStyle w:val="Agreement"/>
              <w:rPr>
                <w:b w:val="0"/>
              </w:rPr>
            </w:pPr>
            <w:r w:rsidRPr="00C267A2">
              <w:rPr>
                <w:b w:val="0"/>
              </w:rPr>
              <w:t>CCCH SDU in the MSG3 buffer needs to be updated after receiving RAR.</w:t>
            </w:r>
          </w:p>
          <w:p w14:paraId="3938FC4D" w14:textId="77777777" w:rsidR="00C267A2" w:rsidRPr="00C267A2" w:rsidRDefault="00C267A2" w:rsidP="00C267A2">
            <w:pPr>
              <w:pStyle w:val="Agreement"/>
              <w:rPr>
                <w:b w:val="0"/>
              </w:rPr>
            </w:pPr>
            <w:r w:rsidRPr="00C267A2">
              <w:rPr>
                <w:b w:val="0"/>
              </w:rPr>
              <w:t>Support of DL channel quality in MSG3 for non-anchor carrier is optional without capability reporting and is a separate capability from support of DL channel quality in MSG3 for the anchor carrier.</w:t>
            </w:r>
          </w:p>
          <w:p w14:paraId="5A33DFED" w14:textId="77777777" w:rsidR="00C267A2" w:rsidRPr="00C267A2" w:rsidRDefault="00C267A2" w:rsidP="00C267A2">
            <w:pPr>
              <w:pStyle w:val="Agreement"/>
              <w:rPr>
                <w:b w:val="0"/>
              </w:rPr>
            </w:pPr>
            <w:r w:rsidRPr="00C267A2">
              <w:rPr>
                <w:b w:val="0"/>
              </w:rPr>
              <w:t xml:space="preserve">Use the </w:t>
            </w:r>
            <w:proofErr w:type="spellStart"/>
            <w:r w:rsidRPr="00C267A2">
              <w:rPr>
                <w:b w:val="0"/>
              </w:rPr>
              <w:t>codepoint</w:t>
            </w:r>
            <w:proofErr w:type="spellEnd"/>
            <w:r w:rsidRPr="00C267A2">
              <w:rPr>
                <w:b w:val="0"/>
              </w:rPr>
              <w:t>/index of “10001” for the MAC CE DL channel quality report.</w:t>
            </w:r>
          </w:p>
          <w:p w14:paraId="13226BA8" w14:textId="77777777" w:rsidR="00C267A2" w:rsidRPr="00C02085" w:rsidRDefault="00C267A2" w:rsidP="00C267A2">
            <w:pPr>
              <w:pStyle w:val="Agreement"/>
              <w:rPr>
                <w:b w:val="0"/>
              </w:rPr>
            </w:pPr>
            <w:r w:rsidRPr="00C02085">
              <w:rPr>
                <w:b w:val="0"/>
              </w:rPr>
              <w:t>Introduce a one-byte MAC CE DL channel quality report to support a maximum of 8 bits report.</w:t>
            </w:r>
          </w:p>
          <w:p w14:paraId="2A88B65E" w14:textId="77777777" w:rsidR="00C267A2" w:rsidRPr="00C02085" w:rsidRDefault="00C267A2" w:rsidP="00C267A2">
            <w:pPr>
              <w:pStyle w:val="Agreement"/>
              <w:rPr>
                <w:b w:val="0"/>
              </w:rPr>
            </w:pPr>
            <w:r w:rsidRPr="00C02085">
              <w:rPr>
                <w:b w:val="0"/>
              </w:rPr>
              <w:t xml:space="preserve">FFS: The new MAC CE DL channel quality report has the next priority after MAC CE for BSR. </w:t>
            </w:r>
          </w:p>
          <w:p w14:paraId="59C8FFAD" w14:textId="77777777" w:rsidR="00C267A2" w:rsidRPr="00C02085" w:rsidRDefault="00C267A2" w:rsidP="00C267A2">
            <w:pPr>
              <w:pStyle w:val="Agreement"/>
              <w:rPr>
                <w:b w:val="0"/>
              </w:rPr>
            </w:pPr>
            <w:r w:rsidRPr="00C02085">
              <w:rPr>
                <w:b w:val="0"/>
              </w:rPr>
              <w:t>When the measurement is available, the MAC CE DL channel quality report is sent at the first opportunity according to the MAC logical channel prioritisation rules.</w:t>
            </w:r>
          </w:p>
          <w:p w14:paraId="0F056D49" w14:textId="77777777" w:rsidR="00C267A2" w:rsidRPr="00C267A2" w:rsidRDefault="00C267A2" w:rsidP="00C267A2">
            <w:pPr>
              <w:pStyle w:val="Agreement"/>
              <w:rPr>
                <w:b w:val="0"/>
              </w:rPr>
            </w:pPr>
            <w:r w:rsidRPr="00C267A2">
              <w:rPr>
                <w:b w:val="0"/>
              </w:rPr>
              <w:t>Support of DL channel quality in MSG3 for non-anchor carrier and support of DL channel quality in connected mode also apply when the UE is accessing via 5GC.</w:t>
            </w:r>
          </w:p>
          <w:p w14:paraId="179F52D1" w14:textId="18CC0417" w:rsidR="00C267A2" w:rsidRPr="000C2FFA" w:rsidRDefault="00C267A2" w:rsidP="0019689B">
            <w:pPr>
              <w:rPr>
                <w:lang w:eastAsia="en-GB"/>
              </w:rPr>
            </w:pPr>
          </w:p>
        </w:tc>
      </w:tr>
    </w:tbl>
    <w:p w14:paraId="1035B097" w14:textId="77777777" w:rsidR="00C267A2" w:rsidRDefault="00C267A2" w:rsidP="00F833AD">
      <w:pPr>
        <w:rPr>
          <w:rFonts w:cs="Arial"/>
          <w:lang w:val="en-US" w:eastAsia="en-US"/>
        </w:rPr>
      </w:pPr>
    </w:p>
    <w:p w14:paraId="76C445E7" w14:textId="580D8428" w:rsidR="00C267A2" w:rsidRDefault="00C02085" w:rsidP="00F833AD">
      <w:pPr>
        <w:rPr>
          <w:rFonts w:cs="Arial"/>
          <w:lang w:val="en-US" w:eastAsia="en-US"/>
        </w:rPr>
      </w:pPr>
      <w:r>
        <w:rPr>
          <w:rFonts w:cs="Arial"/>
          <w:lang w:val="en-US" w:eastAsia="en-US"/>
        </w:rPr>
        <w:t xml:space="preserve">RAN4#92 has discussed DL </w:t>
      </w:r>
      <w:r w:rsidR="00743071">
        <w:rPr>
          <w:rFonts w:cs="Arial"/>
          <w:lang w:val="en-US" w:eastAsia="en-US"/>
        </w:rPr>
        <w:t>channel</w:t>
      </w:r>
      <w:r>
        <w:rPr>
          <w:rFonts w:cs="Arial"/>
          <w:lang w:val="en-US" w:eastAsia="en-US"/>
        </w:rPr>
        <w:t xml:space="preserve"> quality reporting with the following agreements </w:t>
      </w:r>
      <w:r>
        <w:rPr>
          <w:rFonts w:cs="Arial"/>
          <w:lang w:val="en-US" w:eastAsia="en-US"/>
        </w:rPr>
        <w:fldChar w:fldCharType="begin"/>
      </w:r>
      <w:r>
        <w:rPr>
          <w:rFonts w:cs="Arial"/>
          <w:lang w:val="en-US" w:eastAsia="en-US"/>
        </w:rPr>
        <w:instrText xml:space="preserve"> REF _Ref20145374 \r \h </w:instrText>
      </w:r>
      <w:r>
        <w:rPr>
          <w:rFonts w:cs="Arial"/>
          <w:lang w:val="en-US" w:eastAsia="en-US"/>
        </w:rPr>
      </w:r>
      <w:r>
        <w:rPr>
          <w:rFonts w:cs="Arial"/>
          <w:lang w:val="en-US" w:eastAsia="en-US"/>
        </w:rPr>
        <w:fldChar w:fldCharType="separate"/>
      </w:r>
      <w:r>
        <w:rPr>
          <w:rFonts w:cs="Arial"/>
          <w:lang w:val="en-US" w:eastAsia="en-US"/>
        </w:rPr>
        <w:t>[4]</w:t>
      </w:r>
      <w:r>
        <w:rPr>
          <w:rFonts w:cs="Arial"/>
          <w:lang w:val="en-US" w:eastAsia="en-US"/>
        </w:rPr>
        <w:fldChar w:fldCharType="end"/>
      </w:r>
      <w:r>
        <w:rPr>
          <w:rFonts w:cs="Arial"/>
          <w:lang w:val="en-US" w:eastAsia="en-US"/>
        </w:rPr>
        <w:t>:</w:t>
      </w:r>
    </w:p>
    <w:tbl>
      <w:tblPr>
        <w:tblW w:w="105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6"/>
      </w:tblGrid>
      <w:tr w:rsidR="00C02085" w14:paraId="7011559D" w14:textId="77777777" w:rsidTr="0019689B">
        <w:trPr>
          <w:trHeight w:val="751"/>
        </w:trPr>
        <w:tc>
          <w:tcPr>
            <w:tcW w:w="10506" w:type="dxa"/>
          </w:tcPr>
          <w:p w14:paraId="00B89215" w14:textId="77777777" w:rsidR="00C02085" w:rsidRPr="00C10AEF" w:rsidRDefault="00C02085" w:rsidP="00C02085">
            <w:pPr>
              <w:spacing w:after="0"/>
              <w:rPr>
                <w:lang w:val="en-US" w:eastAsia="en-US"/>
              </w:rPr>
            </w:pPr>
            <w:r w:rsidRPr="00C10AEF">
              <w:rPr>
                <w:lang w:eastAsia="en-US"/>
              </w:rPr>
              <w:t>MSG3 based quality reporting</w:t>
            </w:r>
          </w:p>
          <w:p w14:paraId="43C8DF5C" w14:textId="77777777" w:rsidR="00C02085" w:rsidRPr="00C10AEF" w:rsidRDefault="00C02085" w:rsidP="00C02085">
            <w:pPr>
              <w:pStyle w:val="ListParagraph"/>
              <w:numPr>
                <w:ilvl w:val="0"/>
                <w:numId w:val="44"/>
              </w:numPr>
              <w:overflowPunct/>
              <w:autoSpaceDE/>
              <w:autoSpaceDN/>
              <w:adjustRightInd/>
              <w:spacing w:after="0"/>
              <w:contextualSpacing w:val="0"/>
              <w:jc w:val="left"/>
              <w:textAlignment w:val="auto"/>
              <w:rPr>
                <w:lang w:eastAsia="en-US"/>
              </w:rPr>
            </w:pPr>
            <w:r w:rsidRPr="00C10AEF">
              <w:rPr>
                <w:lang w:eastAsia="en-US"/>
              </w:rPr>
              <w:t>Use evaluation period T2 if quality report is associated with non-anchor carrier.</w:t>
            </w:r>
          </w:p>
          <w:p w14:paraId="0C2D9AF4" w14:textId="77777777" w:rsidR="00C02085" w:rsidRDefault="00C02085" w:rsidP="00C02085">
            <w:pPr>
              <w:spacing w:after="0"/>
              <w:rPr>
                <w:lang w:val="en-US" w:eastAsia="en-US"/>
              </w:rPr>
            </w:pPr>
          </w:p>
          <w:p w14:paraId="4C9E2901" w14:textId="77777777" w:rsidR="00C02085" w:rsidRDefault="00C02085" w:rsidP="00C02085">
            <w:pPr>
              <w:spacing w:after="0"/>
              <w:rPr>
                <w:lang w:eastAsia="en-US"/>
              </w:rPr>
            </w:pPr>
            <w:r w:rsidRPr="00C10AEF">
              <w:rPr>
                <w:lang w:eastAsia="en-US"/>
              </w:rPr>
              <w:t>Multi carrier operation connected channel quality report</w:t>
            </w:r>
          </w:p>
          <w:p w14:paraId="6A97E533" w14:textId="77777777" w:rsidR="00C02085" w:rsidRPr="00C10AEF" w:rsidRDefault="00C02085" w:rsidP="00C02085">
            <w:pPr>
              <w:numPr>
                <w:ilvl w:val="0"/>
                <w:numId w:val="45"/>
              </w:numPr>
              <w:spacing w:after="0"/>
              <w:rPr>
                <w:lang w:val="en-US" w:eastAsia="en-US"/>
              </w:rPr>
            </w:pPr>
            <w:r w:rsidRPr="00C10AEF">
              <w:rPr>
                <w:lang w:val="en-US" w:eastAsia="en-US"/>
              </w:rPr>
              <w:t>Use the same hypothetical NPDCCH parameters, report mapping and accuracy requirements as MSG3-based report.</w:t>
            </w:r>
          </w:p>
          <w:p w14:paraId="6040CD90" w14:textId="77777777" w:rsidR="00C02085" w:rsidRPr="00C10AEF" w:rsidRDefault="00C02085" w:rsidP="00C02085">
            <w:pPr>
              <w:numPr>
                <w:ilvl w:val="0"/>
                <w:numId w:val="45"/>
              </w:numPr>
              <w:spacing w:after="0"/>
              <w:rPr>
                <w:lang w:val="en-US" w:eastAsia="en-US"/>
              </w:rPr>
            </w:pPr>
            <w:r w:rsidRPr="00C10AEF">
              <w:rPr>
                <w:lang w:eastAsia="en-US"/>
              </w:rPr>
              <w:t>UE can use the NPDCCH period which carries the UL grant of channel quality report for measurement of DL channel quality of the configured carrier. Per TS 36.213, the NPDCCH repetition level can be from the set</w:t>
            </w:r>
          </w:p>
          <w:p w14:paraId="311AE6B4" w14:textId="77777777" w:rsidR="00C02085" w:rsidRDefault="00C02085" w:rsidP="00C02085">
            <w:pPr>
              <w:spacing w:after="0"/>
              <w:ind w:left="720"/>
              <w:rPr>
                <w:lang w:val="en-US" w:eastAsia="en-US"/>
              </w:rPr>
            </w:pPr>
            <w:r w:rsidRPr="00C10AEF">
              <w:rPr>
                <w:noProof/>
                <w:lang w:val="en-US" w:eastAsia="en-US"/>
              </w:rPr>
              <w:drawing>
                <wp:inline distT="0" distB="0" distL="0" distR="0" wp14:anchorId="640E5A26" wp14:editId="15A55639">
                  <wp:extent cx="3463200" cy="280800"/>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3200" cy="280800"/>
                          </a:xfrm>
                          <a:prstGeom prst="rect">
                            <a:avLst/>
                          </a:prstGeom>
                          <a:noFill/>
                          <a:ln>
                            <a:noFill/>
                          </a:ln>
                        </pic:spPr>
                      </pic:pic>
                    </a:graphicData>
                  </a:graphic>
                </wp:inline>
              </w:drawing>
            </w:r>
          </w:p>
        </w:tc>
      </w:tr>
    </w:tbl>
    <w:p w14:paraId="2C92A464" w14:textId="77777777" w:rsidR="00C267A2" w:rsidRDefault="00C267A2" w:rsidP="00F833AD">
      <w:pPr>
        <w:rPr>
          <w:rFonts w:cs="Arial"/>
          <w:lang w:val="en-US" w:eastAsia="en-US"/>
        </w:rPr>
      </w:pPr>
    </w:p>
    <w:p w14:paraId="13627AB7" w14:textId="08FC2629" w:rsidR="007641E4" w:rsidRPr="00743071" w:rsidRDefault="00902F96" w:rsidP="00743071">
      <w:pPr>
        <w:rPr>
          <w:rFonts w:cs="Arial"/>
          <w:lang w:val="en-US" w:eastAsia="en-US"/>
        </w:rPr>
      </w:pPr>
      <w:r>
        <w:rPr>
          <w:rFonts w:cs="Arial"/>
          <w:lang w:val="en-US" w:eastAsia="en-US"/>
        </w:rPr>
        <w:t>I</w:t>
      </w:r>
      <w:r w:rsidR="0054215E">
        <w:rPr>
          <w:rFonts w:cs="Arial"/>
          <w:lang w:val="en-US" w:eastAsia="en-US"/>
        </w:rPr>
        <w:t xml:space="preserve">n this document </w:t>
      </w:r>
      <w:r>
        <w:rPr>
          <w:rFonts w:cs="Arial"/>
          <w:lang w:val="en-US" w:eastAsia="en-US"/>
        </w:rPr>
        <w:t>we discuss the remaining issues</w:t>
      </w:r>
      <w:r w:rsidR="007641E4">
        <w:rPr>
          <w:rFonts w:cs="Arial"/>
          <w:lang w:val="en-US" w:eastAsia="en-US"/>
        </w:rPr>
        <w:t xml:space="preserve"> after RAN2#107</w:t>
      </w:r>
      <w:r w:rsidR="00C02085">
        <w:rPr>
          <w:rFonts w:cs="Arial"/>
          <w:lang w:val="en-US" w:eastAsia="en-US"/>
        </w:rPr>
        <w:t xml:space="preserve"> after RAN4#92</w:t>
      </w:r>
      <w:r w:rsidR="0054215E">
        <w:rPr>
          <w:rFonts w:cs="Arial"/>
          <w:lang w:val="en-US" w:eastAsia="en-US"/>
        </w:rPr>
        <w:t>.</w:t>
      </w:r>
    </w:p>
    <w:p w14:paraId="3DAC20D5" w14:textId="77777777" w:rsidR="00913D67" w:rsidRDefault="004771E1" w:rsidP="007D5696">
      <w:pPr>
        <w:pStyle w:val="Heading1"/>
        <w:rPr>
          <w:lang w:val="en-US"/>
        </w:rPr>
      </w:pPr>
      <w:r>
        <w:rPr>
          <w:rFonts w:hint="eastAsia"/>
          <w:lang w:val="en-US"/>
        </w:rPr>
        <w:t>Discussion</w:t>
      </w:r>
    </w:p>
    <w:p w14:paraId="7E8FD46C" w14:textId="77777777" w:rsidR="00C267A2" w:rsidRDefault="00C267A2" w:rsidP="00C267A2">
      <w:pPr>
        <w:pStyle w:val="Heading2"/>
        <w:rPr>
          <w:lang w:val="en-US"/>
        </w:rPr>
      </w:pPr>
      <w:r>
        <w:rPr>
          <w:lang w:val="en-US"/>
        </w:rPr>
        <w:t>DL Channel quality reporting in MSG3</w:t>
      </w:r>
    </w:p>
    <w:p w14:paraId="6ED53E39" w14:textId="4F20DADD" w:rsidR="00C267A2" w:rsidRDefault="00C267A2" w:rsidP="00C267A2">
      <w:pPr>
        <w:rPr>
          <w:lang w:val="en-US" w:eastAsia="en-US"/>
        </w:rPr>
      </w:pPr>
      <w:r>
        <w:rPr>
          <w:lang w:val="en-US" w:eastAsia="en-US"/>
        </w:rPr>
        <w:t>In the RRC running CR</w:t>
      </w:r>
      <w:r w:rsidR="005F1323">
        <w:rPr>
          <w:lang w:val="en-US" w:eastAsia="en-US"/>
        </w:rPr>
        <w:t xml:space="preserve"> </w:t>
      </w:r>
      <w:r w:rsidR="005F1323">
        <w:rPr>
          <w:lang w:val="en-US" w:eastAsia="en-US"/>
        </w:rPr>
        <w:fldChar w:fldCharType="begin"/>
      </w:r>
      <w:r w:rsidR="005F1323">
        <w:rPr>
          <w:lang w:val="en-US" w:eastAsia="en-US"/>
        </w:rPr>
        <w:instrText xml:space="preserve"> REF _Ref19879518 \r \h </w:instrText>
      </w:r>
      <w:r w:rsidR="005F1323">
        <w:rPr>
          <w:lang w:val="en-US" w:eastAsia="en-US"/>
        </w:rPr>
      </w:r>
      <w:r w:rsidR="005F1323">
        <w:rPr>
          <w:lang w:val="en-US" w:eastAsia="en-US"/>
        </w:rPr>
        <w:fldChar w:fldCharType="separate"/>
      </w:r>
      <w:r w:rsidR="005F1323">
        <w:rPr>
          <w:lang w:val="en-US" w:eastAsia="en-US"/>
        </w:rPr>
        <w:t>[4]</w:t>
      </w:r>
      <w:r w:rsidR="005F1323">
        <w:rPr>
          <w:lang w:val="en-US" w:eastAsia="en-US"/>
        </w:rPr>
        <w:fldChar w:fldCharType="end"/>
      </w:r>
      <w:r>
        <w:rPr>
          <w:lang w:val="en-US" w:eastAsia="en-US"/>
        </w:rPr>
        <w:t>, there is a</w:t>
      </w:r>
      <w:r w:rsidR="005F1323">
        <w:rPr>
          <w:lang w:val="en-US" w:eastAsia="en-US"/>
        </w:rPr>
        <w:t>n E</w:t>
      </w:r>
      <w:r>
        <w:rPr>
          <w:lang w:val="en-US" w:eastAsia="en-US"/>
        </w:rPr>
        <w:t>ditor’s note</w:t>
      </w:r>
      <w:r w:rsidR="005F1323">
        <w:rPr>
          <w:lang w:val="en-US" w:eastAsia="en-US"/>
        </w:rPr>
        <w:t xml:space="preserve"> as follows: </w:t>
      </w:r>
    </w:p>
    <w:tbl>
      <w:tblPr>
        <w:tblW w:w="977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8"/>
      </w:tblGrid>
      <w:tr w:rsidR="005F1323" w14:paraId="6EA91C1D" w14:textId="77777777" w:rsidTr="005F1323">
        <w:trPr>
          <w:trHeight w:val="907"/>
        </w:trPr>
        <w:tc>
          <w:tcPr>
            <w:tcW w:w="9778" w:type="dxa"/>
          </w:tcPr>
          <w:p w14:paraId="696D4B72" w14:textId="77777777" w:rsidR="005F1323" w:rsidRDefault="005F1323" w:rsidP="005F1323">
            <w:pPr>
              <w:pStyle w:val="NO"/>
              <w:ind w:left="1068"/>
            </w:pPr>
            <w:r w:rsidRPr="00867590">
              <w:t>NOTE 2:</w:t>
            </w:r>
            <w:r w:rsidRPr="00867590">
              <w:tab/>
              <w:t>The downlink channel quality measurements may use measurement period T1 or T2, as defined in TS 36.133 [16]. In case period T2 is used the RRC-MAC interactions are left to UE implementation.</w:t>
            </w:r>
          </w:p>
          <w:p w14:paraId="5406AC1F" w14:textId="77777777" w:rsidR="005F1323" w:rsidRPr="00C85094" w:rsidRDefault="005F1323" w:rsidP="005F1323">
            <w:pPr>
              <w:pStyle w:val="EditorsNote"/>
              <w:ind w:left="1068"/>
            </w:pPr>
            <w:r>
              <w:t>Editor’s Note: Waiting for RAN4 to define the measurement period for non-anchor carrier.</w:t>
            </w:r>
          </w:p>
          <w:p w14:paraId="784AF515" w14:textId="7E9AD1B7" w:rsidR="005F1323" w:rsidRDefault="005F1323" w:rsidP="005F1323">
            <w:pPr>
              <w:ind w:left="-67"/>
              <w:rPr>
                <w:lang w:val="en-US" w:eastAsia="en-US"/>
              </w:rPr>
            </w:pPr>
          </w:p>
        </w:tc>
      </w:tr>
    </w:tbl>
    <w:p w14:paraId="3E195C06" w14:textId="2F768D61" w:rsidR="005F1323" w:rsidRDefault="00743071" w:rsidP="00C267A2">
      <w:pPr>
        <w:rPr>
          <w:lang w:val="en-US" w:eastAsia="en-US"/>
        </w:rPr>
      </w:pPr>
      <w:r>
        <w:rPr>
          <w:lang w:val="en-US" w:eastAsia="en-US"/>
        </w:rPr>
        <w:t>Following RAN4 agreement than the T2 period is used for measuring a non-anchor carrier, NOTE 2 can be updated to remove the</w:t>
      </w:r>
      <w:r w:rsidR="008721E0">
        <w:rPr>
          <w:lang w:val="en-US" w:eastAsia="en-US"/>
        </w:rPr>
        <w:t xml:space="preserve"> word</w:t>
      </w:r>
      <w:r>
        <w:rPr>
          <w:lang w:val="en-US" w:eastAsia="en-US"/>
        </w:rPr>
        <w:t xml:space="preserve"> ‘may’ </w:t>
      </w:r>
      <w:r w:rsidR="00B01D69">
        <w:rPr>
          <w:lang w:val="en-US" w:eastAsia="en-US"/>
        </w:rPr>
        <w:t>l</w:t>
      </w:r>
      <w:r>
        <w:rPr>
          <w:lang w:val="en-US" w:eastAsia="en-US"/>
        </w:rPr>
        <w:t>and the editors’ note removed.</w:t>
      </w:r>
    </w:p>
    <w:p w14:paraId="60269459" w14:textId="07933885" w:rsidR="00743071" w:rsidRDefault="00743071" w:rsidP="00C267A2">
      <w:pPr>
        <w:rPr>
          <w:lang w:val="en-US" w:eastAsia="en-US"/>
        </w:rPr>
      </w:pPr>
      <w:r w:rsidRPr="00743071">
        <w:rPr>
          <w:b/>
          <w:lang w:val="en-US" w:eastAsia="en-US"/>
        </w:rPr>
        <w:lastRenderedPageBreak/>
        <w:t>Proposal 1</w:t>
      </w:r>
      <w:r>
        <w:rPr>
          <w:lang w:val="en-US" w:eastAsia="en-US"/>
        </w:rPr>
        <w:t xml:space="preserve">: Update </w:t>
      </w:r>
      <w:r w:rsidR="009333D7">
        <w:rPr>
          <w:lang w:val="en-US" w:eastAsia="en-US"/>
        </w:rPr>
        <w:t xml:space="preserve">the notes in sections </w:t>
      </w:r>
      <w:r w:rsidR="009333D7" w:rsidRPr="00867590">
        <w:t>5.3.3.3</w:t>
      </w:r>
      <w:r w:rsidR="009333D7">
        <w:t xml:space="preserve">, </w:t>
      </w:r>
      <w:r w:rsidR="009333D7" w:rsidRPr="00867590">
        <w:t>5.3.3.3</w:t>
      </w:r>
      <w:r w:rsidR="009333D7">
        <w:t xml:space="preserve">a, </w:t>
      </w:r>
      <w:r w:rsidR="009333D7" w:rsidRPr="00867590">
        <w:t>5.3.3.3</w:t>
      </w:r>
      <w:r w:rsidR="009333D7">
        <w:t xml:space="preserve">b and 5.3.7.4 </w:t>
      </w:r>
      <w:r>
        <w:rPr>
          <w:lang w:val="en-US" w:eastAsia="en-US"/>
        </w:rPr>
        <w:t>according to RAN4 agreements and remove the Editor’s note.</w:t>
      </w:r>
    </w:p>
    <w:p w14:paraId="3D8F9EC9" w14:textId="77777777" w:rsidR="00743071" w:rsidRDefault="00743071" w:rsidP="00C267A2">
      <w:pPr>
        <w:rPr>
          <w:lang w:val="en-US" w:eastAsia="en-US"/>
        </w:rPr>
      </w:pPr>
    </w:p>
    <w:p w14:paraId="452F19C1" w14:textId="1EB83B0C" w:rsidR="00743071" w:rsidRDefault="00743071" w:rsidP="00743071">
      <w:pPr>
        <w:pStyle w:val="Heading2"/>
        <w:rPr>
          <w:lang w:val="en-US"/>
        </w:rPr>
      </w:pPr>
      <w:r>
        <w:rPr>
          <w:lang w:val="en-US"/>
        </w:rPr>
        <w:t>DL Channel quality reporting in connected mode</w:t>
      </w:r>
    </w:p>
    <w:p w14:paraId="700EA6D1" w14:textId="47AFBC17" w:rsidR="008B680A" w:rsidRDefault="00594B97" w:rsidP="008B680A">
      <w:pPr>
        <w:rPr>
          <w:u w:val="single"/>
          <w:lang w:val="en-US" w:eastAsia="en-US"/>
        </w:rPr>
      </w:pPr>
      <w:r w:rsidRPr="00E87477">
        <w:rPr>
          <w:u w:val="single"/>
          <w:lang w:val="en-US" w:eastAsia="en-US"/>
        </w:rPr>
        <w:t xml:space="preserve">MAC CE to trigger the report </w:t>
      </w:r>
    </w:p>
    <w:p w14:paraId="3BF8AA90" w14:textId="659820D0" w:rsidR="00186213" w:rsidRDefault="008721E0" w:rsidP="008721E0">
      <w:r>
        <w:rPr>
          <w:lang w:val="en-US" w:eastAsia="en-US"/>
        </w:rPr>
        <w:t xml:space="preserve">RAN2#107 has </w:t>
      </w:r>
      <w:r w:rsidRPr="00186213">
        <w:rPr>
          <w:lang w:val="en-US" w:eastAsia="en-US"/>
        </w:rPr>
        <w:t xml:space="preserve">agreed </w:t>
      </w:r>
      <w:r>
        <w:rPr>
          <w:lang w:val="en-US" w:eastAsia="en-US"/>
        </w:rPr>
        <w:t xml:space="preserve">to </w:t>
      </w:r>
      <w:r>
        <w:rPr>
          <w:lang w:val="en-US"/>
        </w:rPr>
        <w:t>i</w:t>
      </w:r>
      <w:r w:rsidRPr="00186213">
        <w:rPr>
          <w:lang w:val="en-US"/>
        </w:rPr>
        <w:t xml:space="preserve">ntroduce a </w:t>
      </w:r>
      <w:r w:rsidR="00186213" w:rsidRPr="00997AE0">
        <w:t>MAC CE with empty payload and o</w:t>
      </w:r>
      <w:r>
        <w:t>ne of the reserved LCID is used to trigger the DL channel quality reporting.</w:t>
      </w:r>
    </w:p>
    <w:p w14:paraId="15C5EEB8" w14:textId="5F7DA4E8" w:rsidR="00186213" w:rsidRPr="008721E0" w:rsidRDefault="008721E0" w:rsidP="008721E0">
      <w:pPr>
        <w:spacing w:after="180"/>
        <w:rPr>
          <w:rFonts w:cs="Arial"/>
          <w:noProof/>
          <w:lang w:val="en-US"/>
        </w:rPr>
      </w:pPr>
      <w:r>
        <w:rPr>
          <w:rFonts w:cs="Arial"/>
          <w:b/>
          <w:noProof/>
          <w:lang w:val="en-US"/>
        </w:rPr>
        <w:t xml:space="preserve">Proposal 2: </w:t>
      </w:r>
      <w:r w:rsidRPr="00E87477">
        <w:rPr>
          <w:rFonts w:cs="Arial"/>
          <w:noProof/>
          <w:lang w:val="en-US"/>
        </w:rPr>
        <w:t xml:space="preserve">The codepoint/index of “10001” is used for MAC CE </w:t>
      </w:r>
      <w:r>
        <w:rPr>
          <w:rFonts w:cs="Arial"/>
          <w:noProof/>
          <w:lang w:val="en-US"/>
        </w:rPr>
        <w:t xml:space="preserve">DL </w:t>
      </w:r>
      <w:r w:rsidRPr="00E87477">
        <w:rPr>
          <w:rFonts w:cs="Arial"/>
          <w:noProof/>
          <w:lang w:val="en-US"/>
        </w:rPr>
        <w:t>quality report</w:t>
      </w:r>
      <w:r>
        <w:rPr>
          <w:rFonts w:cs="Arial"/>
          <w:noProof/>
          <w:lang w:val="en-US"/>
        </w:rPr>
        <w:t xml:space="preserve"> command</w:t>
      </w:r>
      <w:r w:rsidRPr="00E87477">
        <w:rPr>
          <w:rFonts w:cs="Arial"/>
          <w:noProof/>
          <w:lang w:val="en-US"/>
        </w:rPr>
        <w:t>.</w:t>
      </w:r>
    </w:p>
    <w:p w14:paraId="4D730E05" w14:textId="3604A85E" w:rsidR="00186213" w:rsidRPr="006D2D97" w:rsidRDefault="00B01D69" w:rsidP="00186213">
      <w:pPr>
        <w:pStyle w:val="TH"/>
        <w:rPr>
          <w:noProof/>
        </w:rPr>
      </w:pPr>
      <w:r>
        <w:rPr>
          <w:noProof/>
        </w:rPr>
        <w:t xml:space="preserve">MAC: </w:t>
      </w:r>
      <w:r w:rsidR="00186213" w:rsidRPr="006D2D97">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186213" w:rsidRPr="006D2D97" w14:paraId="62CE0343" w14:textId="77777777" w:rsidTr="0019689B">
        <w:trPr>
          <w:jc w:val="center"/>
        </w:trPr>
        <w:tc>
          <w:tcPr>
            <w:tcW w:w="1626" w:type="dxa"/>
          </w:tcPr>
          <w:p w14:paraId="51EDB161" w14:textId="77777777" w:rsidR="00186213" w:rsidRPr="006D2D97" w:rsidRDefault="00186213" w:rsidP="0019689B">
            <w:pPr>
              <w:pStyle w:val="TAH"/>
              <w:rPr>
                <w:noProof/>
                <w:lang w:eastAsia="ko-KR"/>
              </w:rPr>
            </w:pPr>
            <w:r w:rsidRPr="006D2D97">
              <w:rPr>
                <w:noProof/>
                <w:lang w:eastAsia="ko-KR"/>
              </w:rPr>
              <w:t>Codepoint/Index</w:t>
            </w:r>
          </w:p>
        </w:tc>
        <w:tc>
          <w:tcPr>
            <w:tcW w:w="3060" w:type="dxa"/>
          </w:tcPr>
          <w:p w14:paraId="26BAAEBB" w14:textId="77777777" w:rsidR="00186213" w:rsidRPr="006D2D97" w:rsidRDefault="00186213" w:rsidP="0019689B">
            <w:pPr>
              <w:pStyle w:val="TAH"/>
              <w:rPr>
                <w:noProof/>
                <w:lang w:eastAsia="ko-KR"/>
              </w:rPr>
            </w:pPr>
            <w:r w:rsidRPr="006D2D97">
              <w:rPr>
                <w:noProof/>
                <w:lang w:eastAsia="ko-KR"/>
              </w:rPr>
              <w:t>LCID values</w:t>
            </w:r>
          </w:p>
        </w:tc>
      </w:tr>
      <w:tr w:rsidR="00186213" w:rsidRPr="006D2D97" w14:paraId="50C6F662" w14:textId="77777777" w:rsidTr="0019689B">
        <w:trPr>
          <w:jc w:val="center"/>
        </w:trPr>
        <w:tc>
          <w:tcPr>
            <w:tcW w:w="1626" w:type="dxa"/>
          </w:tcPr>
          <w:p w14:paraId="14601E8C" w14:textId="77777777" w:rsidR="00186213" w:rsidRPr="006D2D97" w:rsidRDefault="00186213" w:rsidP="0019689B">
            <w:pPr>
              <w:pStyle w:val="TAC"/>
              <w:rPr>
                <w:noProof/>
                <w:lang w:eastAsia="ko-KR"/>
              </w:rPr>
            </w:pPr>
            <w:r w:rsidRPr="006D2D97">
              <w:rPr>
                <w:noProof/>
                <w:lang w:eastAsia="ko-KR"/>
              </w:rPr>
              <w:t>00000</w:t>
            </w:r>
          </w:p>
        </w:tc>
        <w:tc>
          <w:tcPr>
            <w:tcW w:w="3060" w:type="dxa"/>
          </w:tcPr>
          <w:p w14:paraId="4680A857" w14:textId="77777777" w:rsidR="00186213" w:rsidRPr="006D2D97" w:rsidRDefault="00186213" w:rsidP="0019689B">
            <w:pPr>
              <w:pStyle w:val="TAC"/>
              <w:rPr>
                <w:noProof/>
                <w:lang w:eastAsia="ko-KR"/>
              </w:rPr>
            </w:pPr>
            <w:r w:rsidRPr="006D2D97">
              <w:rPr>
                <w:noProof/>
                <w:lang w:eastAsia="ko-KR"/>
              </w:rPr>
              <w:t>CCCH</w:t>
            </w:r>
          </w:p>
        </w:tc>
      </w:tr>
      <w:tr w:rsidR="00186213" w:rsidRPr="006D2D97" w14:paraId="1A7CA282" w14:textId="77777777" w:rsidTr="0019689B">
        <w:trPr>
          <w:jc w:val="center"/>
        </w:trPr>
        <w:tc>
          <w:tcPr>
            <w:tcW w:w="1626" w:type="dxa"/>
          </w:tcPr>
          <w:p w14:paraId="7BE6F333" w14:textId="77777777" w:rsidR="00186213" w:rsidRPr="006D2D97" w:rsidRDefault="00186213" w:rsidP="0019689B">
            <w:pPr>
              <w:pStyle w:val="TAC"/>
              <w:rPr>
                <w:noProof/>
                <w:lang w:eastAsia="ko-KR"/>
              </w:rPr>
            </w:pPr>
            <w:r w:rsidRPr="006D2D97">
              <w:rPr>
                <w:noProof/>
                <w:lang w:eastAsia="ko-KR"/>
              </w:rPr>
              <w:t>00001-01010</w:t>
            </w:r>
          </w:p>
        </w:tc>
        <w:tc>
          <w:tcPr>
            <w:tcW w:w="3060" w:type="dxa"/>
          </w:tcPr>
          <w:p w14:paraId="660CF76B" w14:textId="77777777" w:rsidR="00186213" w:rsidRPr="006D2D97" w:rsidRDefault="00186213" w:rsidP="0019689B">
            <w:pPr>
              <w:pStyle w:val="TAC"/>
              <w:rPr>
                <w:noProof/>
                <w:lang w:eastAsia="ko-KR"/>
              </w:rPr>
            </w:pPr>
            <w:r w:rsidRPr="006D2D97">
              <w:rPr>
                <w:noProof/>
                <w:lang w:eastAsia="ko-KR"/>
              </w:rPr>
              <w:t>Identity of the logical channel</w:t>
            </w:r>
          </w:p>
        </w:tc>
      </w:tr>
      <w:tr w:rsidR="00186213" w:rsidRPr="006D2D97" w14:paraId="0DE88D23" w14:textId="77777777" w:rsidTr="0019689B">
        <w:trPr>
          <w:jc w:val="center"/>
        </w:trPr>
        <w:tc>
          <w:tcPr>
            <w:tcW w:w="1626" w:type="dxa"/>
          </w:tcPr>
          <w:p w14:paraId="3A731883" w14:textId="77777777" w:rsidR="00186213" w:rsidRPr="00E87477" w:rsidRDefault="00186213" w:rsidP="0019689B">
            <w:pPr>
              <w:pStyle w:val="TAC"/>
              <w:rPr>
                <w:noProof/>
                <w:lang w:eastAsia="ko-KR"/>
              </w:rPr>
            </w:pPr>
            <w:r w:rsidRPr="00E87477">
              <w:rPr>
                <w:noProof/>
                <w:lang w:eastAsia="ko-KR"/>
              </w:rPr>
              <w:t>01011-01111</w:t>
            </w:r>
          </w:p>
        </w:tc>
        <w:tc>
          <w:tcPr>
            <w:tcW w:w="3060" w:type="dxa"/>
          </w:tcPr>
          <w:p w14:paraId="6C8037C6" w14:textId="77777777" w:rsidR="00186213" w:rsidRPr="00E87477" w:rsidRDefault="00186213" w:rsidP="0019689B">
            <w:pPr>
              <w:pStyle w:val="TAC"/>
              <w:rPr>
                <w:noProof/>
                <w:lang w:eastAsia="ko-KR"/>
              </w:rPr>
            </w:pPr>
            <w:r w:rsidRPr="00E87477">
              <w:rPr>
                <w:noProof/>
                <w:lang w:eastAsia="ko-KR"/>
              </w:rPr>
              <w:t>Reserved</w:t>
            </w:r>
          </w:p>
        </w:tc>
      </w:tr>
      <w:tr w:rsidR="00186213" w:rsidRPr="006D2D97" w14:paraId="3EE058E8" w14:textId="77777777" w:rsidTr="0019689B">
        <w:trPr>
          <w:jc w:val="center"/>
        </w:trPr>
        <w:tc>
          <w:tcPr>
            <w:tcW w:w="1626" w:type="dxa"/>
          </w:tcPr>
          <w:p w14:paraId="2D7B21E7" w14:textId="77777777" w:rsidR="00186213" w:rsidRPr="006D2D97" w:rsidRDefault="00186213" w:rsidP="0019689B">
            <w:pPr>
              <w:pStyle w:val="TAC"/>
              <w:rPr>
                <w:noProof/>
                <w:lang w:eastAsia="ko-KR"/>
              </w:rPr>
            </w:pPr>
            <w:r w:rsidRPr="006D2D97">
              <w:rPr>
                <w:noProof/>
                <w:lang w:eastAsia="ko-KR"/>
              </w:rPr>
              <w:t>10000</w:t>
            </w:r>
          </w:p>
        </w:tc>
        <w:tc>
          <w:tcPr>
            <w:tcW w:w="3060" w:type="dxa"/>
          </w:tcPr>
          <w:p w14:paraId="67D05882" w14:textId="77777777" w:rsidR="00186213" w:rsidRPr="006D2D97" w:rsidRDefault="00186213" w:rsidP="0019689B">
            <w:pPr>
              <w:pStyle w:val="TAC"/>
              <w:rPr>
                <w:noProof/>
                <w:lang w:eastAsia="ko-KR"/>
              </w:rPr>
            </w:pPr>
            <w:r w:rsidRPr="006D2D97">
              <w:rPr>
                <w:noProof/>
                <w:lang w:eastAsia="ko-KR"/>
              </w:rPr>
              <w:t>Extended logical channel ID field</w:t>
            </w:r>
          </w:p>
        </w:tc>
      </w:tr>
      <w:tr w:rsidR="00186213" w:rsidRPr="006D2D97" w14:paraId="26E084F9" w14:textId="77777777" w:rsidTr="0019689B">
        <w:trPr>
          <w:jc w:val="center"/>
        </w:trPr>
        <w:tc>
          <w:tcPr>
            <w:tcW w:w="1626" w:type="dxa"/>
          </w:tcPr>
          <w:p w14:paraId="3FBF826A" w14:textId="77777777" w:rsidR="00186213" w:rsidRPr="006D2D97" w:rsidRDefault="00186213" w:rsidP="0019689B">
            <w:pPr>
              <w:pStyle w:val="TAC"/>
              <w:rPr>
                <w:noProof/>
                <w:lang w:eastAsia="ko-KR"/>
              </w:rPr>
            </w:pPr>
            <w:r w:rsidRPr="006D2D97">
              <w:rPr>
                <w:noProof/>
                <w:lang w:eastAsia="ko-KR"/>
              </w:rPr>
              <w:t>10001</w:t>
            </w:r>
          </w:p>
        </w:tc>
        <w:tc>
          <w:tcPr>
            <w:tcW w:w="3060" w:type="dxa"/>
          </w:tcPr>
          <w:p w14:paraId="30FAF6F3" w14:textId="49B88D47" w:rsidR="00186213" w:rsidRPr="00E87477" w:rsidRDefault="00186213" w:rsidP="0019689B">
            <w:pPr>
              <w:pStyle w:val="TAC"/>
              <w:rPr>
                <w:strike/>
                <w:noProof/>
                <w:lang w:eastAsia="ko-KR"/>
              </w:rPr>
            </w:pPr>
            <w:r w:rsidRPr="00E87477">
              <w:rPr>
                <w:strike/>
                <w:noProof/>
                <w:color w:val="FF0000"/>
                <w:lang w:eastAsia="ko-KR"/>
              </w:rPr>
              <w:t>Reserved</w:t>
            </w:r>
            <w:r w:rsidR="00E87477">
              <w:t xml:space="preserve"> </w:t>
            </w:r>
            <w:r w:rsidR="00E87477" w:rsidRPr="00E87477">
              <w:rPr>
                <w:noProof/>
                <w:color w:val="FF0000"/>
                <w:u w:val="single"/>
                <w:lang w:eastAsia="ko-KR"/>
              </w:rPr>
              <w:t>DL quality report</w:t>
            </w:r>
            <w:r w:rsidR="00E87477">
              <w:rPr>
                <w:noProof/>
                <w:color w:val="FF0000"/>
                <w:u w:val="single"/>
                <w:lang w:eastAsia="ko-KR"/>
              </w:rPr>
              <w:t xml:space="preserve"> command</w:t>
            </w:r>
          </w:p>
        </w:tc>
      </w:tr>
      <w:tr w:rsidR="00186213" w:rsidRPr="006D2D97" w14:paraId="1AFBF750" w14:textId="77777777" w:rsidTr="0019689B">
        <w:trPr>
          <w:jc w:val="center"/>
        </w:trPr>
        <w:tc>
          <w:tcPr>
            <w:tcW w:w="1626" w:type="dxa"/>
          </w:tcPr>
          <w:p w14:paraId="0E59FCE2" w14:textId="77777777" w:rsidR="00186213" w:rsidRPr="006D2D97" w:rsidRDefault="00186213" w:rsidP="0019689B">
            <w:pPr>
              <w:pStyle w:val="TAC"/>
              <w:rPr>
                <w:noProof/>
                <w:lang w:eastAsia="ko-KR"/>
              </w:rPr>
            </w:pPr>
            <w:r w:rsidRPr="006D2D97">
              <w:rPr>
                <w:noProof/>
                <w:lang w:eastAsia="ko-KR"/>
              </w:rPr>
              <w:t>10010</w:t>
            </w:r>
          </w:p>
        </w:tc>
        <w:tc>
          <w:tcPr>
            <w:tcW w:w="3060" w:type="dxa"/>
          </w:tcPr>
          <w:p w14:paraId="2D4714F6" w14:textId="77777777" w:rsidR="00186213" w:rsidRPr="006D2D97" w:rsidRDefault="00186213" w:rsidP="0019689B">
            <w:pPr>
              <w:pStyle w:val="TAC"/>
              <w:rPr>
                <w:noProof/>
                <w:lang w:eastAsia="ko-KR"/>
              </w:rPr>
            </w:pPr>
            <w:r w:rsidRPr="006D2D97">
              <w:rPr>
                <w:noProof/>
              </w:rPr>
              <w:t>Activation/Deactivation</w:t>
            </w:r>
            <w:r w:rsidRPr="006D2D97" w:rsidDel="000A6501">
              <w:rPr>
                <w:noProof/>
              </w:rPr>
              <w:t xml:space="preserve"> </w:t>
            </w:r>
            <w:r w:rsidRPr="006D2D97">
              <w:rPr>
                <w:noProof/>
              </w:rPr>
              <w:t>of PDCP Duplication</w:t>
            </w:r>
          </w:p>
        </w:tc>
      </w:tr>
      <w:tr w:rsidR="00186213" w:rsidRPr="006D2D97" w14:paraId="16894118" w14:textId="77777777" w:rsidTr="0019689B">
        <w:trPr>
          <w:jc w:val="center"/>
        </w:trPr>
        <w:tc>
          <w:tcPr>
            <w:tcW w:w="1626" w:type="dxa"/>
          </w:tcPr>
          <w:p w14:paraId="4F4B78A6" w14:textId="77777777" w:rsidR="00186213" w:rsidRPr="006D2D97" w:rsidRDefault="00186213" w:rsidP="0019689B">
            <w:pPr>
              <w:pStyle w:val="TAC"/>
              <w:rPr>
                <w:noProof/>
                <w:lang w:eastAsia="ko-KR"/>
              </w:rPr>
            </w:pPr>
            <w:r w:rsidRPr="006D2D97">
              <w:t>10011</w:t>
            </w:r>
          </w:p>
        </w:tc>
        <w:tc>
          <w:tcPr>
            <w:tcW w:w="3060" w:type="dxa"/>
          </w:tcPr>
          <w:p w14:paraId="1D60682D" w14:textId="77777777" w:rsidR="00186213" w:rsidRPr="006D2D97" w:rsidRDefault="00186213" w:rsidP="0019689B">
            <w:pPr>
              <w:pStyle w:val="TAC"/>
              <w:rPr>
                <w:noProof/>
                <w:lang w:eastAsia="ko-KR"/>
              </w:rPr>
            </w:pPr>
            <w:r w:rsidRPr="006D2D97">
              <w:t>Hibernation (1 octet)</w:t>
            </w:r>
          </w:p>
        </w:tc>
      </w:tr>
      <w:tr w:rsidR="00186213" w:rsidRPr="006D2D97" w14:paraId="48DB9864" w14:textId="77777777" w:rsidTr="0019689B">
        <w:trPr>
          <w:jc w:val="center"/>
        </w:trPr>
        <w:tc>
          <w:tcPr>
            <w:tcW w:w="1626" w:type="dxa"/>
          </w:tcPr>
          <w:p w14:paraId="2A92F8C8" w14:textId="77777777" w:rsidR="00186213" w:rsidRPr="006D2D97" w:rsidRDefault="00186213" w:rsidP="0019689B">
            <w:pPr>
              <w:pStyle w:val="TAC"/>
              <w:rPr>
                <w:noProof/>
                <w:lang w:eastAsia="ko-KR"/>
              </w:rPr>
            </w:pPr>
            <w:r w:rsidRPr="006D2D97">
              <w:t>10100</w:t>
            </w:r>
          </w:p>
        </w:tc>
        <w:tc>
          <w:tcPr>
            <w:tcW w:w="3060" w:type="dxa"/>
          </w:tcPr>
          <w:p w14:paraId="635ED9EF" w14:textId="77777777" w:rsidR="00186213" w:rsidRPr="006D2D97" w:rsidRDefault="00186213" w:rsidP="0019689B">
            <w:pPr>
              <w:pStyle w:val="TAC"/>
              <w:rPr>
                <w:noProof/>
                <w:lang w:eastAsia="ko-KR"/>
              </w:rPr>
            </w:pPr>
            <w:r w:rsidRPr="006D2D97">
              <w:t>Hibernation (4 octets)</w:t>
            </w:r>
          </w:p>
        </w:tc>
      </w:tr>
      <w:tr w:rsidR="00186213" w:rsidRPr="006D2D97" w14:paraId="2FB0ECD6" w14:textId="77777777" w:rsidTr="0019689B">
        <w:trPr>
          <w:jc w:val="center"/>
        </w:trPr>
        <w:tc>
          <w:tcPr>
            <w:tcW w:w="1626" w:type="dxa"/>
          </w:tcPr>
          <w:p w14:paraId="2B7203C1" w14:textId="77777777" w:rsidR="00186213" w:rsidRPr="006D2D97" w:rsidRDefault="00186213" w:rsidP="0019689B">
            <w:pPr>
              <w:pStyle w:val="TAC"/>
              <w:rPr>
                <w:noProof/>
                <w:lang w:eastAsia="ko-KR"/>
              </w:rPr>
            </w:pPr>
            <w:r w:rsidRPr="006D2D97">
              <w:rPr>
                <w:lang w:eastAsia="ko-KR"/>
              </w:rPr>
              <w:t>10101</w:t>
            </w:r>
          </w:p>
        </w:tc>
        <w:tc>
          <w:tcPr>
            <w:tcW w:w="3060" w:type="dxa"/>
          </w:tcPr>
          <w:p w14:paraId="5006CB45" w14:textId="77777777" w:rsidR="00186213" w:rsidRPr="006D2D97" w:rsidRDefault="00186213" w:rsidP="0019689B">
            <w:pPr>
              <w:pStyle w:val="TAC"/>
              <w:rPr>
                <w:noProof/>
                <w:lang w:eastAsia="ko-KR"/>
              </w:rPr>
            </w:pPr>
            <w:r w:rsidRPr="006D2D97">
              <w:rPr>
                <w:lang w:eastAsia="ko-KR"/>
              </w:rPr>
              <w:t>Activation/Deactivation of CSI-RS</w:t>
            </w:r>
          </w:p>
        </w:tc>
      </w:tr>
      <w:tr w:rsidR="00186213" w:rsidRPr="006D2D97" w14:paraId="150E52D2" w14:textId="77777777" w:rsidTr="0019689B">
        <w:trPr>
          <w:jc w:val="center"/>
        </w:trPr>
        <w:tc>
          <w:tcPr>
            <w:tcW w:w="1626" w:type="dxa"/>
          </w:tcPr>
          <w:p w14:paraId="317A8E42" w14:textId="77777777" w:rsidR="00186213" w:rsidRPr="006D2D97" w:rsidRDefault="00186213" w:rsidP="0019689B">
            <w:pPr>
              <w:pStyle w:val="TAC"/>
              <w:rPr>
                <w:noProof/>
                <w:lang w:eastAsia="ko-KR"/>
              </w:rPr>
            </w:pPr>
            <w:r w:rsidRPr="006D2D97">
              <w:rPr>
                <w:lang w:eastAsia="ko-KR"/>
              </w:rPr>
              <w:t>10110</w:t>
            </w:r>
          </w:p>
        </w:tc>
        <w:tc>
          <w:tcPr>
            <w:tcW w:w="3060" w:type="dxa"/>
          </w:tcPr>
          <w:p w14:paraId="45B03C83" w14:textId="77777777" w:rsidR="00186213" w:rsidRPr="006D2D97" w:rsidRDefault="00186213" w:rsidP="0019689B">
            <w:pPr>
              <w:pStyle w:val="TAC"/>
              <w:rPr>
                <w:noProof/>
                <w:lang w:eastAsia="ko-KR"/>
              </w:rPr>
            </w:pPr>
            <w:r w:rsidRPr="006D2D97">
              <w:rPr>
                <w:lang w:eastAsia="ko-KR"/>
              </w:rPr>
              <w:t>Recommended bit rate</w:t>
            </w:r>
          </w:p>
        </w:tc>
      </w:tr>
      <w:tr w:rsidR="00186213" w:rsidRPr="006D2D97" w14:paraId="643C2F91" w14:textId="77777777" w:rsidTr="0019689B">
        <w:trPr>
          <w:jc w:val="center"/>
        </w:trPr>
        <w:tc>
          <w:tcPr>
            <w:tcW w:w="1626" w:type="dxa"/>
          </w:tcPr>
          <w:p w14:paraId="618C04F9" w14:textId="77777777" w:rsidR="00186213" w:rsidRPr="006D2D97" w:rsidRDefault="00186213" w:rsidP="0019689B">
            <w:pPr>
              <w:pStyle w:val="TAC"/>
              <w:rPr>
                <w:noProof/>
                <w:lang w:eastAsia="ko-KR"/>
              </w:rPr>
            </w:pPr>
            <w:r w:rsidRPr="006D2D97">
              <w:rPr>
                <w:lang w:eastAsia="ko-KR"/>
              </w:rPr>
              <w:t>10111</w:t>
            </w:r>
          </w:p>
        </w:tc>
        <w:tc>
          <w:tcPr>
            <w:tcW w:w="3060" w:type="dxa"/>
          </w:tcPr>
          <w:p w14:paraId="53A7B79F" w14:textId="77777777" w:rsidR="00186213" w:rsidRPr="006D2D97" w:rsidRDefault="00186213" w:rsidP="0019689B">
            <w:pPr>
              <w:pStyle w:val="TAC"/>
              <w:rPr>
                <w:noProof/>
                <w:lang w:eastAsia="ko-KR"/>
              </w:rPr>
            </w:pPr>
            <w:r w:rsidRPr="006D2D97">
              <w:rPr>
                <w:lang w:eastAsia="ko-KR"/>
              </w:rPr>
              <w:t>SC-PTM Stop Indication</w:t>
            </w:r>
          </w:p>
        </w:tc>
      </w:tr>
      <w:tr w:rsidR="00186213" w:rsidRPr="006D2D97" w14:paraId="2CB9799E" w14:textId="77777777" w:rsidTr="0019689B">
        <w:trPr>
          <w:jc w:val="center"/>
        </w:trPr>
        <w:tc>
          <w:tcPr>
            <w:tcW w:w="1626" w:type="dxa"/>
          </w:tcPr>
          <w:p w14:paraId="73F9C196" w14:textId="77777777" w:rsidR="00186213" w:rsidRPr="006D2D97" w:rsidRDefault="00186213" w:rsidP="0019689B">
            <w:pPr>
              <w:pStyle w:val="TAC"/>
              <w:rPr>
                <w:noProof/>
                <w:lang w:eastAsia="ko-KR"/>
              </w:rPr>
            </w:pPr>
            <w:r w:rsidRPr="006D2D97">
              <w:rPr>
                <w:noProof/>
                <w:lang w:eastAsia="ko-KR"/>
              </w:rPr>
              <w:t>11000</w:t>
            </w:r>
          </w:p>
        </w:tc>
        <w:tc>
          <w:tcPr>
            <w:tcW w:w="3060" w:type="dxa"/>
          </w:tcPr>
          <w:p w14:paraId="4F84979E" w14:textId="77777777" w:rsidR="00186213" w:rsidRPr="006D2D97" w:rsidRDefault="00186213" w:rsidP="0019689B">
            <w:pPr>
              <w:pStyle w:val="TAC"/>
              <w:rPr>
                <w:noProof/>
                <w:lang w:eastAsia="ko-KR"/>
              </w:rPr>
            </w:pPr>
            <w:r w:rsidRPr="006D2D97">
              <w:rPr>
                <w:noProof/>
                <w:lang w:eastAsia="ko-KR"/>
              </w:rPr>
              <w:t>Activation/Deactivation (4 octets)</w:t>
            </w:r>
          </w:p>
        </w:tc>
      </w:tr>
      <w:tr w:rsidR="00186213" w:rsidRPr="006D2D97" w14:paraId="63D48E0E" w14:textId="77777777" w:rsidTr="0019689B">
        <w:trPr>
          <w:jc w:val="center"/>
        </w:trPr>
        <w:tc>
          <w:tcPr>
            <w:tcW w:w="1626" w:type="dxa"/>
          </w:tcPr>
          <w:p w14:paraId="627B677B" w14:textId="77777777" w:rsidR="00186213" w:rsidRPr="006D2D97" w:rsidRDefault="00186213" w:rsidP="0019689B">
            <w:pPr>
              <w:pStyle w:val="TAC"/>
              <w:rPr>
                <w:noProof/>
                <w:lang w:eastAsia="ko-KR"/>
              </w:rPr>
            </w:pPr>
            <w:r w:rsidRPr="006D2D97">
              <w:rPr>
                <w:noProof/>
                <w:lang w:eastAsia="zh-CN"/>
              </w:rPr>
              <w:t>11001</w:t>
            </w:r>
          </w:p>
        </w:tc>
        <w:tc>
          <w:tcPr>
            <w:tcW w:w="3060" w:type="dxa"/>
          </w:tcPr>
          <w:p w14:paraId="333DC5A8" w14:textId="77777777" w:rsidR="00186213" w:rsidRPr="006D2D97" w:rsidRDefault="00186213" w:rsidP="0019689B">
            <w:pPr>
              <w:pStyle w:val="TAC"/>
              <w:rPr>
                <w:noProof/>
                <w:lang w:eastAsia="ko-KR"/>
              </w:rPr>
            </w:pPr>
            <w:r w:rsidRPr="006D2D97">
              <w:rPr>
                <w:noProof/>
                <w:lang w:eastAsia="zh-CN"/>
              </w:rPr>
              <w:t>SC-MCCH, SC-MTCH (see note)</w:t>
            </w:r>
          </w:p>
        </w:tc>
      </w:tr>
      <w:tr w:rsidR="00186213" w:rsidRPr="006D2D97" w14:paraId="50BA608B" w14:textId="77777777" w:rsidTr="0019689B">
        <w:trPr>
          <w:jc w:val="center"/>
        </w:trPr>
        <w:tc>
          <w:tcPr>
            <w:tcW w:w="1626" w:type="dxa"/>
          </w:tcPr>
          <w:p w14:paraId="6C5A889F" w14:textId="77777777" w:rsidR="00186213" w:rsidRPr="006D2D97" w:rsidRDefault="00186213" w:rsidP="0019689B">
            <w:pPr>
              <w:pStyle w:val="TAC"/>
              <w:rPr>
                <w:noProof/>
                <w:lang w:eastAsia="ko-KR"/>
              </w:rPr>
            </w:pPr>
            <w:r w:rsidRPr="006D2D97">
              <w:rPr>
                <w:noProof/>
                <w:lang w:eastAsia="ko-KR"/>
              </w:rPr>
              <w:t>11010</w:t>
            </w:r>
          </w:p>
        </w:tc>
        <w:tc>
          <w:tcPr>
            <w:tcW w:w="3060" w:type="dxa"/>
          </w:tcPr>
          <w:p w14:paraId="68383E49" w14:textId="77777777" w:rsidR="00186213" w:rsidRPr="006D2D97" w:rsidRDefault="00186213" w:rsidP="0019689B">
            <w:pPr>
              <w:pStyle w:val="TAC"/>
              <w:rPr>
                <w:noProof/>
                <w:lang w:eastAsia="ko-KR"/>
              </w:rPr>
            </w:pPr>
            <w:r w:rsidRPr="006D2D97">
              <w:rPr>
                <w:noProof/>
                <w:lang w:eastAsia="ko-KR"/>
              </w:rPr>
              <w:t>Long DRX Command</w:t>
            </w:r>
          </w:p>
        </w:tc>
      </w:tr>
      <w:tr w:rsidR="00186213" w:rsidRPr="006D2D97" w14:paraId="4CD05932" w14:textId="77777777" w:rsidTr="0019689B">
        <w:trPr>
          <w:jc w:val="center"/>
        </w:trPr>
        <w:tc>
          <w:tcPr>
            <w:tcW w:w="1626" w:type="dxa"/>
          </w:tcPr>
          <w:p w14:paraId="19168F29" w14:textId="77777777" w:rsidR="00186213" w:rsidRPr="006D2D97" w:rsidRDefault="00186213" w:rsidP="0019689B">
            <w:pPr>
              <w:pStyle w:val="TAC"/>
              <w:rPr>
                <w:noProof/>
                <w:lang w:eastAsia="ko-KR"/>
              </w:rPr>
            </w:pPr>
            <w:r w:rsidRPr="006D2D97">
              <w:rPr>
                <w:noProof/>
                <w:lang w:eastAsia="ko-KR"/>
              </w:rPr>
              <w:t>11011</w:t>
            </w:r>
          </w:p>
        </w:tc>
        <w:tc>
          <w:tcPr>
            <w:tcW w:w="3060" w:type="dxa"/>
          </w:tcPr>
          <w:p w14:paraId="117EE97F" w14:textId="77777777" w:rsidR="00186213" w:rsidRPr="006D2D97" w:rsidRDefault="00186213" w:rsidP="0019689B">
            <w:pPr>
              <w:pStyle w:val="TAC"/>
              <w:rPr>
                <w:noProof/>
                <w:lang w:eastAsia="ko-KR"/>
              </w:rPr>
            </w:pPr>
            <w:r w:rsidRPr="006D2D97">
              <w:rPr>
                <w:noProof/>
                <w:lang w:eastAsia="ko-KR"/>
              </w:rPr>
              <w:t>Activation/Deactivation (1 octet)</w:t>
            </w:r>
          </w:p>
        </w:tc>
      </w:tr>
      <w:tr w:rsidR="00186213" w:rsidRPr="006D2D97" w14:paraId="589DC2BE" w14:textId="77777777" w:rsidTr="0019689B">
        <w:trPr>
          <w:jc w:val="center"/>
        </w:trPr>
        <w:tc>
          <w:tcPr>
            <w:tcW w:w="1626" w:type="dxa"/>
          </w:tcPr>
          <w:p w14:paraId="6FFAA582" w14:textId="77777777" w:rsidR="00186213" w:rsidRPr="006D2D97" w:rsidRDefault="00186213" w:rsidP="0019689B">
            <w:pPr>
              <w:pStyle w:val="TAC"/>
              <w:rPr>
                <w:noProof/>
                <w:lang w:eastAsia="ko-KR"/>
              </w:rPr>
            </w:pPr>
            <w:r w:rsidRPr="006D2D97">
              <w:rPr>
                <w:noProof/>
                <w:lang w:eastAsia="ko-KR"/>
              </w:rPr>
              <w:t>11100</w:t>
            </w:r>
          </w:p>
        </w:tc>
        <w:tc>
          <w:tcPr>
            <w:tcW w:w="3060" w:type="dxa"/>
          </w:tcPr>
          <w:p w14:paraId="7DAC5DF7" w14:textId="77777777" w:rsidR="00186213" w:rsidRPr="006D2D97" w:rsidRDefault="00186213" w:rsidP="0019689B">
            <w:pPr>
              <w:pStyle w:val="TAC"/>
              <w:rPr>
                <w:noProof/>
                <w:lang w:eastAsia="ko-KR"/>
              </w:rPr>
            </w:pPr>
            <w:r w:rsidRPr="006D2D97">
              <w:rPr>
                <w:noProof/>
                <w:lang w:eastAsia="ko-KR"/>
              </w:rPr>
              <w:t>UE Contention Resolution Identity</w:t>
            </w:r>
          </w:p>
        </w:tc>
      </w:tr>
      <w:tr w:rsidR="00186213" w:rsidRPr="006D2D97" w14:paraId="2415C296" w14:textId="77777777" w:rsidTr="0019689B">
        <w:trPr>
          <w:jc w:val="center"/>
        </w:trPr>
        <w:tc>
          <w:tcPr>
            <w:tcW w:w="1626" w:type="dxa"/>
          </w:tcPr>
          <w:p w14:paraId="3744D029" w14:textId="77777777" w:rsidR="00186213" w:rsidRPr="006D2D97" w:rsidRDefault="00186213" w:rsidP="0019689B">
            <w:pPr>
              <w:pStyle w:val="TAC"/>
              <w:rPr>
                <w:noProof/>
                <w:lang w:eastAsia="ko-KR"/>
              </w:rPr>
            </w:pPr>
            <w:r w:rsidRPr="006D2D97">
              <w:rPr>
                <w:noProof/>
                <w:lang w:eastAsia="ko-KR"/>
              </w:rPr>
              <w:t>11101</w:t>
            </w:r>
          </w:p>
        </w:tc>
        <w:tc>
          <w:tcPr>
            <w:tcW w:w="3060" w:type="dxa"/>
          </w:tcPr>
          <w:p w14:paraId="65F28644" w14:textId="77777777" w:rsidR="00186213" w:rsidRPr="006D2D97" w:rsidRDefault="00186213" w:rsidP="0019689B">
            <w:pPr>
              <w:pStyle w:val="TAC"/>
              <w:rPr>
                <w:noProof/>
                <w:lang w:eastAsia="ko-KR"/>
              </w:rPr>
            </w:pPr>
            <w:r w:rsidRPr="006D2D97">
              <w:rPr>
                <w:noProof/>
                <w:lang w:eastAsia="ko-KR"/>
              </w:rPr>
              <w:t>Timing Advance Command</w:t>
            </w:r>
          </w:p>
        </w:tc>
      </w:tr>
      <w:tr w:rsidR="00186213" w:rsidRPr="006D2D97" w14:paraId="5B49698F" w14:textId="77777777" w:rsidTr="0019689B">
        <w:trPr>
          <w:jc w:val="center"/>
        </w:trPr>
        <w:tc>
          <w:tcPr>
            <w:tcW w:w="1626" w:type="dxa"/>
          </w:tcPr>
          <w:p w14:paraId="71D6ACD6" w14:textId="77777777" w:rsidR="00186213" w:rsidRPr="006D2D97" w:rsidRDefault="00186213" w:rsidP="0019689B">
            <w:pPr>
              <w:pStyle w:val="TAC"/>
              <w:rPr>
                <w:noProof/>
                <w:lang w:eastAsia="ko-KR"/>
              </w:rPr>
            </w:pPr>
            <w:r w:rsidRPr="006D2D97">
              <w:rPr>
                <w:noProof/>
                <w:lang w:eastAsia="ko-KR"/>
              </w:rPr>
              <w:t>11110</w:t>
            </w:r>
          </w:p>
        </w:tc>
        <w:tc>
          <w:tcPr>
            <w:tcW w:w="3060" w:type="dxa"/>
          </w:tcPr>
          <w:p w14:paraId="53B17E5C" w14:textId="77777777" w:rsidR="00186213" w:rsidRPr="006D2D97" w:rsidRDefault="00186213" w:rsidP="0019689B">
            <w:pPr>
              <w:pStyle w:val="TAC"/>
              <w:rPr>
                <w:noProof/>
                <w:lang w:eastAsia="ko-KR"/>
              </w:rPr>
            </w:pPr>
            <w:r w:rsidRPr="006D2D97">
              <w:rPr>
                <w:noProof/>
                <w:lang w:eastAsia="ko-KR"/>
              </w:rPr>
              <w:t>DRX Command</w:t>
            </w:r>
          </w:p>
        </w:tc>
      </w:tr>
      <w:tr w:rsidR="00186213" w:rsidRPr="006D2D97" w14:paraId="6C42E2B8" w14:textId="77777777" w:rsidTr="0019689B">
        <w:trPr>
          <w:jc w:val="center"/>
        </w:trPr>
        <w:tc>
          <w:tcPr>
            <w:tcW w:w="1626" w:type="dxa"/>
          </w:tcPr>
          <w:p w14:paraId="2A63807F" w14:textId="77777777" w:rsidR="00186213" w:rsidRPr="006D2D97" w:rsidRDefault="00186213" w:rsidP="0019689B">
            <w:pPr>
              <w:pStyle w:val="TAC"/>
              <w:rPr>
                <w:noProof/>
                <w:lang w:eastAsia="ko-KR"/>
              </w:rPr>
            </w:pPr>
            <w:r w:rsidRPr="006D2D97">
              <w:rPr>
                <w:noProof/>
                <w:lang w:eastAsia="ko-KR"/>
              </w:rPr>
              <w:t>11111</w:t>
            </w:r>
          </w:p>
        </w:tc>
        <w:tc>
          <w:tcPr>
            <w:tcW w:w="3060" w:type="dxa"/>
          </w:tcPr>
          <w:p w14:paraId="4645510B" w14:textId="77777777" w:rsidR="00186213" w:rsidRPr="006D2D97" w:rsidRDefault="00186213" w:rsidP="0019689B">
            <w:pPr>
              <w:pStyle w:val="TAC"/>
              <w:rPr>
                <w:noProof/>
                <w:lang w:eastAsia="ko-KR"/>
              </w:rPr>
            </w:pPr>
            <w:r w:rsidRPr="006D2D97">
              <w:rPr>
                <w:noProof/>
                <w:lang w:eastAsia="ko-KR"/>
              </w:rPr>
              <w:t>Padding</w:t>
            </w:r>
          </w:p>
        </w:tc>
      </w:tr>
      <w:tr w:rsidR="00186213" w:rsidRPr="006D2D97" w14:paraId="79C2A7BB" w14:textId="77777777" w:rsidTr="0019689B">
        <w:trPr>
          <w:jc w:val="center"/>
        </w:trPr>
        <w:tc>
          <w:tcPr>
            <w:tcW w:w="4686" w:type="dxa"/>
            <w:gridSpan w:val="2"/>
          </w:tcPr>
          <w:p w14:paraId="5D0090DF" w14:textId="77777777" w:rsidR="00186213" w:rsidRPr="006D2D97" w:rsidRDefault="00186213" w:rsidP="0019689B">
            <w:pPr>
              <w:pStyle w:val="TAC"/>
              <w:rPr>
                <w:noProof/>
                <w:lang w:eastAsia="ko-KR"/>
              </w:rPr>
            </w:pPr>
            <w:r w:rsidRPr="006D2D97">
              <w:rPr>
                <w:noProof/>
                <w:lang w:eastAsia="zh-CN"/>
              </w:rPr>
              <w:t>NOTE: Both SC-MCCH and SC-MTCH cannot be multiplexed with other logical channels in the same MAC PDU except for Padding and SC-PTM Stop Indication</w:t>
            </w:r>
          </w:p>
        </w:tc>
      </w:tr>
    </w:tbl>
    <w:p w14:paraId="0107B1E5" w14:textId="6B3B182B" w:rsidR="00186213" w:rsidRDefault="00186213" w:rsidP="008B680A">
      <w:pPr>
        <w:rPr>
          <w:lang w:val="en-US" w:eastAsia="en-US"/>
        </w:rPr>
      </w:pPr>
    </w:p>
    <w:p w14:paraId="079AD515" w14:textId="7093E988" w:rsidR="00594B97" w:rsidRPr="008721E0" w:rsidRDefault="00594B97" w:rsidP="008B680A">
      <w:pPr>
        <w:rPr>
          <w:u w:val="single"/>
          <w:lang w:val="en-US" w:eastAsia="en-US"/>
        </w:rPr>
      </w:pPr>
      <w:r w:rsidRPr="008721E0">
        <w:rPr>
          <w:u w:val="single"/>
          <w:lang w:val="en-US" w:eastAsia="en-US"/>
        </w:rPr>
        <w:t>MAC CE to report</w:t>
      </w:r>
      <w:r w:rsidR="008721E0" w:rsidRPr="008721E0">
        <w:rPr>
          <w:u w:val="single"/>
          <w:lang w:val="en-US" w:eastAsia="en-US"/>
        </w:rPr>
        <w:t xml:space="preserve"> the DL channel quality</w:t>
      </w:r>
    </w:p>
    <w:p w14:paraId="5B01523F" w14:textId="76A531AE" w:rsidR="008721E0" w:rsidRDefault="00186213" w:rsidP="008721E0">
      <w:pPr>
        <w:rPr>
          <w:lang w:val="en-US" w:eastAsia="en-US"/>
        </w:rPr>
      </w:pPr>
      <w:r w:rsidRPr="00186213">
        <w:rPr>
          <w:lang w:eastAsia="en-US"/>
        </w:rPr>
        <w:t>RAN2#107</w:t>
      </w:r>
      <w:r w:rsidR="008721E0">
        <w:rPr>
          <w:lang w:eastAsia="en-US"/>
        </w:rPr>
        <w:t xml:space="preserve"> has</w:t>
      </w:r>
      <w:r w:rsidRPr="00186213">
        <w:rPr>
          <w:lang w:eastAsia="en-US"/>
        </w:rPr>
        <w:t xml:space="preserve"> agreed </w:t>
      </w:r>
      <w:r>
        <w:rPr>
          <w:lang w:eastAsia="en-US"/>
        </w:rPr>
        <w:t xml:space="preserve">to </w:t>
      </w:r>
      <w:r w:rsidR="008721E0">
        <w:t>i</w:t>
      </w:r>
      <w:r w:rsidRPr="00186213">
        <w:t>ntroduce a one-byte MAC CE DL channel quality report to sup</w:t>
      </w:r>
      <w:r w:rsidR="008721E0">
        <w:t xml:space="preserve">port a maximum of 8 bits report and </w:t>
      </w:r>
      <w:r w:rsidR="008721E0" w:rsidRPr="008721E0">
        <w:rPr>
          <w:lang w:val="en-US"/>
        </w:rPr>
        <w:t xml:space="preserve">RAN4#92 </w:t>
      </w:r>
      <w:r w:rsidR="008721E0" w:rsidRPr="00C10AEF">
        <w:rPr>
          <w:lang w:val="en-US" w:eastAsia="en-US"/>
        </w:rPr>
        <w:t>report mapping and accuracy requirements as MSG3-based report.</w:t>
      </w:r>
    </w:p>
    <w:p w14:paraId="08354BF7" w14:textId="072B5575" w:rsidR="00B01D69" w:rsidRDefault="00B01D69" w:rsidP="00B01D69">
      <w:pPr>
        <w:spacing w:after="0"/>
        <w:rPr>
          <w:lang w:val="en-US" w:eastAsia="en-US"/>
        </w:rPr>
      </w:pPr>
      <w:r>
        <w:rPr>
          <w:lang w:val="en-US" w:eastAsia="en-US"/>
        </w:rPr>
        <w:t>In parallel, RAN4 has agreed to u</w:t>
      </w:r>
      <w:r w:rsidRPr="00C10AEF">
        <w:rPr>
          <w:lang w:val="en-US" w:eastAsia="en-US"/>
        </w:rPr>
        <w:t>se the same report mapping as MSG3-based report.</w:t>
      </w:r>
    </w:p>
    <w:p w14:paraId="37894474" w14:textId="77777777" w:rsidR="000D79B1" w:rsidRDefault="000D79B1" w:rsidP="00B01D69">
      <w:pPr>
        <w:spacing w:after="0"/>
        <w:rPr>
          <w:lang w:val="en-US" w:eastAsia="en-US"/>
        </w:rPr>
      </w:pPr>
    </w:p>
    <w:p w14:paraId="2813E3B1" w14:textId="5DDC5438" w:rsidR="000D79B1" w:rsidRDefault="000D79B1" w:rsidP="00B01D69">
      <w:pPr>
        <w:spacing w:after="0"/>
        <w:rPr>
          <w:lang w:val="en-US" w:eastAsia="en-US"/>
        </w:rPr>
      </w:pPr>
      <w:r>
        <w:rPr>
          <w:lang w:val="en-US" w:eastAsia="en-US"/>
        </w:rPr>
        <w:t>To avoid impact to the RAN4 specification, we propose to use the same name as RRC for the parameter DL channel quality.</w:t>
      </w:r>
    </w:p>
    <w:p w14:paraId="48089EFB" w14:textId="77777777" w:rsidR="001E60E0" w:rsidRDefault="001E60E0" w:rsidP="00F0424C">
      <w:pPr>
        <w:rPr>
          <w:sz w:val="24"/>
        </w:rPr>
      </w:pPr>
    </w:p>
    <w:p w14:paraId="491CD39E" w14:textId="1713C3FD" w:rsidR="001E60E0" w:rsidRPr="008721E0" w:rsidRDefault="001E60E0" w:rsidP="001E60E0">
      <w:pPr>
        <w:spacing w:after="180"/>
        <w:rPr>
          <w:rFonts w:cs="Arial"/>
          <w:noProof/>
          <w:lang w:val="en-US"/>
        </w:rPr>
      </w:pPr>
      <w:r>
        <w:rPr>
          <w:rFonts w:cs="Arial"/>
          <w:b/>
          <w:noProof/>
          <w:lang w:val="en-US"/>
        </w:rPr>
        <w:t xml:space="preserve">Proposal 3: </w:t>
      </w:r>
      <w:r>
        <w:rPr>
          <w:rFonts w:cs="Arial"/>
          <w:noProof/>
          <w:lang w:val="en-US"/>
        </w:rPr>
        <w:t>Design the MAC CE</w:t>
      </w:r>
      <w:r w:rsidR="009333D7">
        <w:rPr>
          <w:rFonts w:cs="Arial"/>
          <w:noProof/>
          <w:lang w:val="en-US"/>
        </w:rPr>
        <w:t xml:space="preserve"> DL Channel quality report</w:t>
      </w:r>
      <w:r>
        <w:rPr>
          <w:rFonts w:cs="Arial"/>
          <w:noProof/>
          <w:lang w:val="en-US"/>
        </w:rPr>
        <w:t xml:space="preserve"> with 4 reserved bits and one 4 bit field CQI-NPDCCH-NB</w:t>
      </w:r>
      <w:r w:rsidR="009333D7">
        <w:rPr>
          <w:rFonts w:cs="Arial"/>
          <w:noProof/>
          <w:lang w:val="en-US"/>
        </w:rPr>
        <w:t>.</w:t>
      </w:r>
    </w:p>
    <w:p w14:paraId="71EF3CC5" w14:textId="77777777" w:rsidR="001E60E0" w:rsidRPr="006D2D97" w:rsidRDefault="001E60E0" w:rsidP="001E60E0">
      <w:pPr>
        <w:pStyle w:val="TH"/>
        <w:rPr>
          <w:noProof/>
        </w:rPr>
      </w:pPr>
      <w:r w:rsidRPr="006D2D97">
        <w:rPr>
          <w:noProof/>
        </w:rPr>
        <w:object w:dxaOrig="3421" w:dyaOrig="879" w14:anchorId="0B760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35pt;height:43.8pt" o:ole="">
            <v:imagedata r:id="rId9" o:title=""/>
          </v:shape>
          <o:OLEObject Type="Embed" ProgID="Visio.Drawing.11" ShapeID="_x0000_i1025" DrawAspect="Content" ObjectID="_1631534335" r:id="rId10"/>
        </w:object>
      </w:r>
    </w:p>
    <w:p w14:paraId="01FB52BF" w14:textId="77777777" w:rsidR="001E60E0" w:rsidRPr="006D2D97" w:rsidRDefault="001E60E0" w:rsidP="001E60E0">
      <w:pPr>
        <w:pStyle w:val="TF"/>
        <w:rPr>
          <w:rFonts w:eastAsia="Malgun Gothic"/>
          <w:noProof/>
        </w:rPr>
      </w:pPr>
      <w:r>
        <w:rPr>
          <w:rFonts w:eastAsia="Malgun Gothic"/>
          <w:noProof/>
        </w:rPr>
        <w:t>MAC CE: DL Channel Quality Report</w:t>
      </w:r>
    </w:p>
    <w:p w14:paraId="0DC7D815" w14:textId="77777777" w:rsidR="001E60E0" w:rsidRDefault="001E60E0" w:rsidP="00F0424C">
      <w:pPr>
        <w:rPr>
          <w:sz w:val="24"/>
        </w:rPr>
      </w:pPr>
    </w:p>
    <w:p w14:paraId="0836601F" w14:textId="4DACFD2E" w:rsidR="000D79B1" w:rsidRDefault="00B01D69" w:rsidP="00B01D69">
      <w:pPr>
        <w:spacing w:after="180"/>
        <w:rPr>
          <w:rFonts w:cs="Arial"/>
          <w:noProof/>
          <w:lang w:val="en-US"/>
        </w:rPr>
      </w:pPr>
      <w:r>
        <w:rPr>
          <w:rFonts w:cs="Arial"/>
          <w:b/>
          <w:noProof/>
          <w:lang w:val="en-US"/>
        </w:rPr>
        <w:lastRenderedPageBreak/>
        <w:t xml:space="preserve">Proposal 4: </w:t>
      </w:r>
      <w:r w:rsidR="001E60E0">
        <w:rPr>
          <w:rFonts w:cs="Arial"/>
          <w:noProof/>
          <w:lang w:val="en-US"/>
        </w:rPr>
        <w:t>T</w:t>
      </w:r>
      <w:r w:rsidR="000D79B1">
        <w:rPr>
          <w:rFonts w:cs="Arial"/>
          <w:noProof/>
          <w:lang w:val="en-US"/>
        </w:rPr>
        <w:t>he coding of</w:t>
      </w:r>
      <w:r>
        <w:rPr>
          <w:rFonts w:cs="Arial"/>
          <w:noProof/>
          <w:lang w:val="en-US"/>
        </w:rPr>
        <w:t xml:space="preserve"> CQI-NPDDCH-NB </w:t>
      </w:r>
      <w:r w:rsidR="000D79B1">
        <w:rPr>
          <w:rFonts w:cs="Arial"/>
          <w:noProof/>
          <w:lang w:val="en-US"/>
        </w:rPr>
        <w:t>follows the same definition</w:t>
      </w:r>
      <w:r w:rsidR="009333D7">
        <w:rPr>
          <w:rFonts w:cs="Arial"/>
          <w:noProof/>
          <w:lang w:val="en-US"/>
        </w:rPr>
        <w:t xml:space="preserve"> as i</w:t>
      </w:r>
      <w:r w:rsidR="000D79B1">
        <w:rPr>
          <w:rFonts w:cs="Arial"/>
          <w:noProof/>
          <w:lang w:val="en-US"/>
        </w:rPr>
        <w:t xml:space="preserve">n RRC and is </w:t>
      </w:r>
      <w:r w:rsidR="009333D7">
        <w:rPr>
          <w:rFonts w:cs="Arial"/>
          <w:noProof/>
          <w:lang w:val="en-US"/>
        </w:rPr>
        <w:t>described</w:t>
      </w:r>
      <w:r w:rsidR="000D79B1">
        <w:rPr>
          <w:rFonts w:cs="Arial"/>
          <w:noProof/>
          <w:lang w:val="en-US"/>
        </w:rPr>
        <w:t xml:space="preserve"> in a table </w:t>
      </w:r>
      <w:r w:rsidR="009333D7">
        <w:rPr>
          <w:rFonts w:cs="Arial"/>
          <w:noProof/>
          <w:lang w:val="en-US"/>
        </w:rPr>
        <w:t>in MAC</w:t>
      </w:r>
      <w:r w:rsidR="0064753B">
        <w:rPr>
          <w:rFonts w:cs="Arial"/>
          <w:noProof/>
          <w:lang w:val="en-US"/>
        </w:rPr>
        <w:t>.</w:t>
      </w:r>
    </w:p>
    <w:p w14:paraId="3A6FDBC5" w14:textId="3088EA3F" w:rsidR="008721E0" w:rsidRPr="0064753B" w:rsidRDefault="001E60E0" w:rsidP="0064753B">
      <w:pPr>
        <w:pStyle w:val="B1"/>
        <w:rPr>
          <w:noProof/>
        </w:rPr>
      </w:pPr>
      <w:r w:rsidRPr="006D2D97">
        <w:rPr>
          <w:rFonts w:eastAsia="Malgun Gothic"/>
          <w:noProof/>
        </w:rPr>
        <w:t>-</w:t>
      </w:r>
      <w:r w:rsidRPr="006D2D97">
        <w:rPr>
          <w:rFonts w:eastAsia="Malgun Gothic"/>
          <w:noProof/>
        </w:rPr>
        <w:tab/>
      </w:r>
      <w:r>
        <w:rPr>
          <w:rFonts w:eastAsia="Malgun Gothic"/>
          <w:noProof/>
        </w:rPr>
        <w:t>C</w:t>
      </w:r>
      <w:r w:rsidR="0064753B">
        <w:rPr>
          <w:rFonts w:eastAsia="Malgun Gothic"/>
          <w:noProof/>
        </w:rPr>
        <w:t>QI-NPDCCH-NB</w:t>
      </w:r>
      <w:r w:rsidRPr="006D2D97">
        <w:rPr>
          <w:rFonts w:eastAsia="Malgun Gothic"/>
          <w:noProof/>
        </w:rPr>
        <w:t xml:space="preserve">: this field indicates the </w:t>
      </w:r>
      <w:r w:rsidRPr="001E60E0">
        <w:rPr>
          <w:rFonts w:eastAsia="Malgun Gothic"/>
          <w:noProof/>
        </w:rPr>
        <w:t>the downlink channel quality measurement</w:t>
      </w:r>
      <w:r>
        <w:rPr>
          <w:rFonts w:eastAsia="Malgun Gothic"/>
          <w:noProof/>
        </w:rPr>
        <w:t>. The length of the field is 4</w:t>
      </w:r>
      <w:r w:rsidRPr="006D2D97">
        <w:rPr>
          <w:rFonts w:eastAsia="Malgun Gothic"/>
          <w:noProof/>
        </w:rPr>
        <w:t xml:space="preserve"> bits. The reported </w:t>
      </w:r>
      <w:r w:rsidR="0064753B">
        <w:rPr>
          <w:rFonts w:eastAsia="Malgun Gothic"/>
          <w:noProof/>
        </w:rPr>
        <w:t>value</w:t>
      </w:r>
      <w:r w:rsidRPr="006D2D97">
        <w:rPr>
          <w:rFonts w:eastAsia="Malgun Gothic"/>
          <w:noProof/>
        </w:rPr>
        <w:t xml:space="preserve"> and the corresponding </w:t>
      </w:r>
      <w:r w:rsidR="0064753B">
        <w:rPr>
          <w:rFonts w:eastAsia="Malgun Gothic"/>
          <w:noProof/>
        </w:rPr>
        <w:t>NPDCCH levels</w:t>
      </w:r>
      <w:r w:rsidRPr="006D2D97">
        <w:rPr>
          <w:rFonts w:eastAsia="Malgun Gothic"/>
          <w:noProof/>
        </w:rPr>
        <w:t xml:space="preserve"> are shown in Table </w:t>
      </w:r>
      <w:r w:rsidR="0064753B">
        <w:rPr>
          <w:rFonts w:eastAsia="Malgun Gothic"/>
          <w:noProof/>
        </w:rPr>
        <w:t>xxxx</w:t>
      </w:r>
      <w:r w:rsidRPr="006D2D97">
        <w:rPr>
          <w:rFonts w:eastAsia="Malgun Gothic"/>
          <w:noProof/>
        </w:rPr>
        <w:t xml:space="preserve"> below (the corresponding </w:t>
      </w:r>
      <w:r w:rsidR="0064753B">
        <w:rPr>
          <w:rFonts w:eastAsia="Malgun Gothic"/>
          <w:noProof/>
        </w:rPr>
        <w:t>NPDCCH repetition level</w:t>
      </w:r>
      <w:r w:rsidRPr="006D2D97">
        <w:rPr>
          <w:rFonts w:eastAsia="Malgun Gothic"/>
          <w:noProof/>
        </w:rPr>
        <w:t xml:space="preserve"> can be found in clause </w:t>
      </w:r>
      <w:r w:rsidR="0064753B">
        <w:rPr>
          <w:rFonts w:eastAsia="Malgun Gothic"/>
          <w:noProof/>
        </w:rPr>
        <w:t>9.1.22.15 of</w:t>
      </w:r>
      <w:r w:rsidRPr="006D2D97">
        <w:rPr>
          <w:rFonts w:eastAsia="Malgun Gothic"/>
          <w:noProof/>
        </w:rPr>
        <w:t xml:space="preserve"> TS 36.133 [9]).</w:t>
      </w:r>
    </w:p>
    <w:p w14:paraId="513691F5" w14:textId="61595316" w:rsidR="00830781" w:rsidRPr="006D2D97" w:rsidRDefault="00830781" w:rsidP="00830781">
      <w:pPr>
        <w:pStyle w:val="TH"/>
      </w:pPr>
      <w:r w:rsidRPr="006D2D97">
        <w:t xml:space="preserve">Table: </w:t>
      </w:r>
      <w:r>
        <w:t>CQI-NPDCCH</w:t>
      </w:r>
      <w:r w:rsidR="00E02F6B">
        <w:t>-NB</w:t>
      </w:r>
    </w:p>
    <w:tbl>
      <w:tblPr>
        <w:tblW w:w="0" w:type="auto"/>
        <w:tblInd w:w="3096" w:type="dxa"/>
        <w:tblLayout w:type="fixed"/>
        <w:tblCellMar>
          <w:left w:w="0" w:type="dxa"/>
          <w:right w:w="0" w:type="dxa"/>
        </w:tblCellMar>
        <w:tblLook w:val="0000" w:firstRow="0" w:lastRow="0" w:firstColumn="0" w:lastColumn="0" w:noHBand="0" w:noVBand="0"/>
      </w:tblPr>
      <w:tblGrid>
        <w:gridCol w:w="1567"/>
        <w:gridCol w:w="2758"/>
      </w:tblGrid>
      <w:tr w:rsidR="00830781" w:rsidRPr="006D2D97" w14:paraId="7A0C1811" w14:textId="77777777" w:rsidTr="00830781">
        <w:trPr>
          <w:trHeight w:val="240"/>
        </w:trPr>
        <w:tc>
          <w:tcPr>
            <w:tcW w:w="1567" w:type="dxa"/>
            <w:tcBorders>
              <w:top w:val="single" w:sz="12" w:space="0" w:color="auto"/>
              <w:left w:val="single" w:sz="12" w:space="0" w:color="auto"/>
              <w:bottom w:val="single" w:sz="4" w:space="0" w:color="000000"/>
            </w:tcBorders>
            <w:shd w:val="clear" w:color="auto" w:fill="auto"/>
            <w:vAlign w:val="bottom"/>
          </w:tcPr>
          <w:p w14:paraId="358A4DE1" w14:textId="56F59A8B" w:rsidR="00830781" w:rsidRPr="006D2D97" w:rsidRDefault="00830781" w:rsidP="0019689B">
            <w:pPr>
              <w:pStyle w:val="TAH"/>
              <w:rPr>
                <w:lang w:eastAsia="ko-KR"/>
              </w:rPr>
            </w:pPr>
            <w:r>
              <w:rPr>
                <w:lang w:eastAsia="ko-KR"/>
              </w:rPr>
              <w:t>CQI-NPDCCH</w:t>
            </w:r>
            <w:r w:rsidR="00E02F6B">
              <w:rPr>
                <w:lang w:eastAsia="ko-KR"/>
              </w:rPr>
              <w:t>-NB</w:t>
            </w:r>
          </w:p>
        </w:tc>
        <w:tc>
          <w:tcPr>
            <w:tcW w:w="2758" w:type="dxa"/>
            <w:tcBorders>
              <w:top w:val="single" w:sz="12" w:space="0" w:color="auto"/>
              <w:left w:val="single" w:sz="4" w:space="0" w:color="000000"/>
              <w:bottom w:val="single" w:sz="4" w:space="0" w:color="000000"/>
              <w:right w:val="single" w:sz="12" w:space="0" w:color="auto"/>
            </w:tcBorders>
            <w:shd w:val="clear" w:color="auto" w:fill="auto"/>
            <w:vAlign w:val="bottom"/>
          </w:tcPr>
          <w:p w14:paraId="15DA7D78" w14:textId="688AEB3E" w:rsidR="00830781" w:rsidRPr="006D2D97" w:rsidRDefault="00830781" w:rsidP="0019689B">
            <w:pPr>
              <w:pStyle w:val="TAH"/>
              <w:rPr>
                <w:lang w:eastAsia="ko-KR"/>
              </w:rPr>
            </w:pPr>
            <w:r>
              <w:rPr>
                <w:lang w:eastAsia="ko-KR"/>
              </w:rPr>
              <w:t>Reported value</w:t>
            </w:r>
          </w:p>
        </w:tc>
      </w:tr>
      <w:tr w:rsidR="00830781" w:rsidRPr="006D2D97" w14:paraId="5A1383B1"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3D043C36" w14:textId="77777777" w:rsidR="00830781" w:rsidRPr="006D2D97" w:rsidRDefault="00830781" w:rsidP="0019689B">
            <w:pPr>
              <w:pStyle w:val="TAC"/>
              <w:rPr>
                <w:lang w:eastAsia="ko-KR"/>
              </w:rPr>
            </w:pPr>
            <w:r w:rsidRPr="006D2D97">
              <w:rPr>
                <w:lang w:eastAsia="ko-KR"/>
              </w:rPr>
              <w:t>0</w:t>
            </w:r>
          </w:p>
        </w:tc>
        <w:tc>
          <w:tcPr>
            <w:tcW w:w="2758" w:type="dxa"/>
            <w:tcBorders>
              <w:top w:val="single" w:sz="4" w:space="0" w:color="000000"/>
              <w:left w:val="single" w:sz="4" w:space="0" w:color="000000"/>
              <w:bottom w:val="single" w:sz="4" w:space="0" w:color="000000"/>
              <w:right w:val="single" w:sz="12" w:space="0" w:color="auto"/>
            </w:tcBorders>
            <w:shd w:val="clear" w:color="auto" w:fill="auto"/>
          </w:tcPr>
          <w:p w14:paraId="6686BD28" w14:textId="07493E5B" w:rsidR="00830781" w:rsidRPr="006D2D97" w:rsidRDefault="00830781" w:rsidP="0019689B">
            <w:pPr>
              <w:pStyle w:val="TAL"/>
              <w:rPr>
                <w:lang w:eastAsia="ko-KR"/>
              </w:rPr>
            </w:pPr>
            <w:proofErr w:type="spellStart"/>
            <w:r>
              <w:rPr>
                <w:lang w:eastAsia="ko-KR"/>
              </w:rPr>
              <w:t>noMeasurement</w:t>
            </w:r>
            <w:proofErr w:type="spellEnd"/>
          </w:p>
        </w:tc>
      </w:tr>
      <w:tr w:rsidR="00830781" w:rsidRPr="006D2D97" w14:paraId="512BB0BE" w14:textId="77777777" w:rsidTr="00830781">
        <w:trPr>
          <w:trHeight w:val="240"/>
        </w:trPr>
        <w:tc>
          <w:tcPr>
            <w:tcW w:w="1567" w:type="dxa"/>
            <w:tcBorders>
              <w:top w:val="single" w:sz="4" w:space="0" w:color="000000"/>
              <w:left w:val="single" w:sz="12" w:space="0" w:color="auto"/>
              <w:bottom w:val="single" w:sz="6" w:space="0" w:color="000000"/>
            </w:tcBorders>
            <w:shd w:val="clear" w:color="auto" w:fill="auto"/>
            <w:vAlign w:val="bottom"/>
          </w:tcPr>
          <w:p w14:paraId="39B0072D" w14:textId="77777777" w:rsidR="00830781" w:rsidRPr="006D2D97" w:rsidRDefault="00830781" w:rsidP="00830781">
            <w:pPr>
              <w:pStyle w:val="TAC"/>
              <w:rPr>
                <w:lang w:eastAsia="ko-KR"/>
              </w:rPr>
            </w:pPr>
            <w:r w:rsidRPr="006D2D97">
              <w:rPr>
                <w:lang w:eastAsia="ko-KR"/>
              </w:rPr>
              <w:t>1</w:t>
            </w:r>
          </w:p>
        </w:tc>
        <w:tc>
          <w:tcPr>
            <w:tcW w:w="2758" w:type="dxa"/>
            <w:tcBorders>
              <w:top w:val="single" w:sz="4" w:space="0" w:color="auto"/>
              <w:left w:val="single" w:sz="4" w:space="0" w:color="auto"/>
              <w:bottom w:val="single" w:sz="4" w:space="0" w:color="auto"/>
              <w:right w:val="single" w:sz="12" w:space="0" w:color="auto"/>
            </w:tcBorders>
            <w:vAlign w:val="center"/>
          </w:tcPr>
          <w:p w14:paraId="31101613" w14:textId="12CFB96B"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-A</w:t>
            </w:r>
          </w:p>
        </w:tc>
      </w:tr>
      <w:tr w:rsidR="00830781" w:rsidRPr="006D2D97" w14:paraId="22B61F50" w14:textId="77777777" w:rsidTr="00830781">
        <w:trPr>
          <w:trHeight w:val="240"/>
        </w:trPr>
        <w:tc>
          <w:tcPr>
            <w:tcW w:w="1567" w:type="dxa"/>
            <w:tcBorders>
              <w:top w:val="single" w:sz="6" w:space="0" w:color="000000"/>
              <w:left w:val="single" w:sz="12" w:space="0" w:color="auto"/>
              <w:bottom w:val="single" w:sz="6" w:space="0" w:color="000000"/>
            </w:tcBorders>
            <w:shd w:val="clear" w:color="auto" w:fill="auto"/>
            <w:vAlign w:val="bottom"/>
          </w:tcPr>
          <w:p w14:paraId="14283AB3" w14:textId="77777777" w:rsidR="00830781" w:rsidRPr="006D2D97" w:rsidRDefault="00830781" w:rsidP="00830781">
            <w:pPr>
              <w:pStyle w:val="TAC"/>
              <w:rPr>
                <w:lang w:eastAsia="ko-KR"/>
              </w:rPr>
            </w:pPr>
            <w:r w:rsidRPr="006D2D97">
              <w:rPr>
                <w:lang w:eastAsia="ko-KR"/>
              </w:rPr>
              <w:t>2</w:t>
            </w:r>
          </w:p>
        </w:tc>
        <w:tc>
          <w:tcPr>
            <w:tcW w:w="2758" w:type="dxa"/>
            <w:tcBorders>
              <w:top w:val="single" w:sz="4" w:space="0" w:color="auto"/>
              <w:left w:val="single" w:sz="4" w:space="0" w:color="auto"/>
              <w:bottom w:val="single" w:sz="4" w:space="0" w:color="auto"/>
              <w:right w:val="single" w:sz="12" w:space="0" w:color="auto"/>
            </w:tcBorders>
            <w:vAlign w:val="center"/>
          </w:tcPr>
          <w:p w14:paraId="6660980D" w14:textId="5F118129"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-B</w:t>
            </w:r>
          </w:p>
        </w:tc>
      </w:tr>
      <w:tr w:rsidR="00830781" w:rsidRPr="006D2D97" w14:paraId="5367AACD"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3FDC0BD1" w14:textId="77777777" w:rsidR="00830781" w:rsidRPr="006D2D97" w:rsidRDefault="00830781" w:rsidP="00830781">
            <w:pPr>
              <w:pStyle w:val="TAC"/>
              <w:rPr>
                <w:lang w:eastAsia="ko-KR"/>
              </w:rPr>
            </w:pPr>
            <w:r w:rsidRPr="006D2D97">
              <w:rPr>
                <w:lang w:eastAsia="ko-KR"/>
              </w:rPr>
              <w:t>3</w:t>
            </w:r>
          </w:p>
        </w:tc>
        <w:tc>
          <w:tcPr>
            <w:tcW w:w="2758" w:type="dxa"/>
            <w:tcBorders>
              <w:top w:val="single" w:sz="4" w:space="0" w:color="auto"/>
              <w:left w:val="single" w:sz="4" w:space="0" w:color="auto"/>
              <w:bottom w:val="single" w:sz="4" w:space="0" w:color="auto"/>
              <w:right w:val="single" w:sz="12" w:space="0" w:color="auto"/>
            </w:tcBorders>
            <w:vAlign w:val="center"/>
          </w:tcPr>
          <w:p w14:paraId="77BE1CE6" w14:textId="133D0748"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-C</w:t>
            </w:r>
          </w:p>
        </w:tc>
      </w:tr>
      <w:tr w:rsidR="00830781" w:rsidRPr="006D2D97" w14:paraId="2454DB58"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4B104F11" w14:textId="77777777" w:rsidR="00830781" w:rsidRPr="006D2D97" w:rsidRDefault="00830781" w:rsidP="00830781">
            <w:pPr>
              <w:pStyle w:val="TAC"/>
              <w:rPr>
                <w:lang w:eastAsia="ko-KR"/>
              </w:rPr>
            </w:pPr>
            <w:r w:rsidRPr="006D2D97">
              <w:rPr>
                <w:lang w:eastAsia="ko-KR"/>
              </w:rPr>
              <w:t>4</w:t>
            </w:r>
          </w:p>
        </w:tc>
        <w:tc>
          <w:tcPr>
            <w:tcW w:w="2758" w:type="dxa"/>
            <w:tcBorders>
              <w:top w:val="single" w:sz="4" w:space="0" w:color="auto"/>
              <w:left w:val="single" w:sz="4" w:space="0" w:color="auto"/>
              <w:bottom w:val="single" w:sz="4" w:space="0" w:color="auto"/>
              <w:right w:val="single" w:sz="12" w:space="0" w:color="auto"/>
            </w:tcBorders>
            <w:vAlign w:val="center"/>
          </w:tcPr>
          <w:p w14:paraId="4BB61BC9" w14:textId="52D22F31"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-D</w:t>
            </w:r>
          </w:p>
        </w:tc>
      </w:tr>
      <w:tr w:rsidR="00830781" w:rsidRPr="006D2D97" w14:paraId="2BCE779E"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666F72F8" w14:textId="77777777" w:rsidR="00830781" w:rsidRPr="006D2D97" w:rsidRDefault="00830781" w:rsidP="00830781">
            <w:pPr>
              <w:pStyle w:val="TAC"/>
              <w:rPr>
                <w:lang w:eastAsia="ko-KR"/>
              </w:rPr>
            </w:pPr>
            <w:r w:rsidRPr="006D2D97">
              <w:rPr>
                <w:lang w:eastAsia="ko-KR"/>
              </w:rPr>
              <w:t>5</w:t>
            </w:r>
          </w:p>
        </w:tc>
        <w:tc>
          <w:tcPr>
            <w:tcW w:w="2758" w:type="dxa"/>
            <w:tcBorders>
              <w:top w:val="single" w:sz="4" w:space="0" w:color="auto"/>
              <w:left w:val="single" w:sz="4" w:space="0" w:color="auto"/>
              <w:bottom w:val="single" w:sz="4" w:space="0" w:color="auto"/>
              <w:right w:val="single" w:sz="12" w:space="0" w:color="auto"/>
            </w:tcBorders>
            <w:vAlign w:val="center"/>
          </w:tcPr>
          <w:p w14:paraId="5C9A702E" w14:textId="38E4F1F0"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-E</w:t>
            </w:r>
          </w:p>
        </w:tc>
      </w:tr>
      <w:tr w:rsidR="00830781" w:rsidRPr="006D2D97" w14:paraId="40DC74E4"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2ACFB93F" w14:textId="77777777" w:rsidR="00830781" w:rsidRPr="006D2D97" w:rsidRDefault="00830781" w:rsidP="00830781">
            <w:pPr>
              <w:pStyle w:val="TAC"/>
              <w:rPr>
                <w:lang w:eastAsia="ko-KR"/>
              </w:rPr>
            </w:pPr>
            <w:r w:rsidRPr="006D2D97">
              <w:rPr>
                <w:lang w:eastAsia="ko-KR"/>
              </w:rPr>
              <w:t>6</w:t>
            </w:r>
          </w:p>
        </w:tc>
        <w:tc>
          <w:tcPr>
            <w:tcW w:w="2758" w:type="dxa"/>
            <w:tcBorders>
              <w:top w:val="single" w:sz="4" w:space="0" w:color="auto"/>
              <w:left w:val="single" w:sz="4" w:space="0" w:color="auto"/>
              <w:bottom w:val="single" w:sz="4" w:space="0" w:color="auto"/>
              <w:right w:val="single" w:sz="12" w:space="0" w:color="auto"/>
            </w:tcBorders>
            <w:vAlign w:val="center"/>
          </w:tcPr>
          <w:p w14:paraId="7E027F59" w14:textId="37A6F072"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-F</w:t>
            </w:r>
          </w:p>
        </w:tc>
      </w:tr>
      <w:tr w:rsidR="00830781" w:rsidRPr="006D2D97" w14:paraId="1324A099"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647D1688" w14:textId="77777777" w:rsidR="00830781" w:rsidRPr="006D2D97" w:rsidRDefault="00830781" w:rsidP="00830781">
            <w:pPr>
              <w:pStyle w:val="TAC"/>
              <w:rPr>
                <w:lang w:eastAsia="ko-KR"/>
              </w:rPr>
            </w:pPr>
            <w:r w:rsidRPr="006D2D97">
              <w:rPr>
                <w:lang w:eastAsia="ko-KR"/>
              </w:rPr>
              <w:t>7</w:t>
            </w:r>
          </w:p>
        </w:tc>
        <w:tc>
          <w:tcPr>
            <w:tcW w:w="2758" w:type="dxa"/>
            <w:tcBorders>
              <w:top w:val="single" w:sz="4" w:space="0" w:color="auto"/>
              <w:left w:val="single" w:sz="4" w:space="0" w:color="auto"/>
              <w:bottom w:val="single" w:sz="4" w:space="0" w:color="auto"/>
              <w:right w:val="single" w:sz="12" w:space="0" w:color="auto"/>
            </w:tcBorders>
            <w:vAlign w:val="center"/>
          </w:tcPr>
          <w:p w14:paraId="2DD65917" w14:textId="66206464"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-G</w:t>
            </w:r>
          </w:p>
        </w:tc>
      </w:tr>
      <w:tr w:rsidR="00830781" w:rsidRPr="006D2D97" w14:paraId="6DA6F007"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7F31CDDE" w14:textId="77777777" w:rsidR="00830781" w:rsidRPr="006D2D97" w:rsidRDefault="00830781" w:rsidP="00830781">
            <w:pPr>
              <w:pStyle w:val="TAC"/>
              <w:rPr>
                <w:lang w:eastAsia="ko-KR"/>
              </w:rPr>
            </w:pPr>
            <w:r w:rsidRPr="006D2D97">
              <w:rPr>
                <w:lang w:eastAsia="ko-KR"/>
              </w:rPr>
              <w:t>8</w:t>
            </w:r>
          </w:p>
        </w:tc>
        <w:tc>
          <w:tcPr>
            <w:tcW w:w="2758" w:type="dxa"/>
            <w:tcBorders>
              <w:top w:val="single" w:sz="4" w:space="0" w:color="auto"/>
              <w:left w:val="single" w:sz="4" w:space="0" w:color="auto"/>
              <w:bottom w:val="single" w:sz="4" w:space="0" w:color="auto"/>
              <w:right w:val="single" w:sz="12" w:space="0" w:color="auto"/>
            </w:tcBorders>
            <w:vAlign w:val="center"/>
          </w:tcPr>
          <w:p w14:paraId="34B3B802" w14:textId="4B5EC37B"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-H</w:t>
            </w:r>
          </w:p>
        </w:tc>
      </w:tr>
      <w:tr w:rsidR="00830781" w:rsidRPr="006D2D97" w14:paraId="0EFFB519"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38532B70" w14:textId="77777777" w:rsidR="00830781" w:rsidRPr="006D2D97" w:rsidRDefault="00830781" w:rsidP="00830781">
            <w:pPr>
              <w:pStyle w:val="TAC"/>
              <w:rPr>
                <w:lang w:eastAsia="ko-KR"/>
              </w:rPr>
            </w:pPr>
            <w:r w:rsidRPr="006D2D97">
              <w:rPr>
                <w:lang w:eastAsia="ko-KR"/>
              </w:rPr>
              <w:t>9</w:t>
            </w:r>
          </w:p>
        </w:tc>
        <w:tc>
          <w:tcPr>
            <w:tcW w:w="2758" w:type="dxa"/>
            <w:tcBorders>
              <w:top w:val="single" w:sz="4" w:space="0" w:color="auto"/>
              <w:left w:val="single" w:sz="4" w:space="0" w:color="auto"/>
              <w:bottom w:val="single" w:sz="4" w:space="0" w:color="auto"/>
              <w:right w:val="single" w:sz="12" w:space="0" w:color="auto"/>
            </w:tcBorders>
            <w:vAlign w:val="center"/>
          </w:tcPr>
          <w:p w14:paraId="69B63AEE" w14:textId="3D550947"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-I</w:t>
            </w:r>
          </w:p>
        </w:tc>
      </w:tr>
      <w:tr w:rsidR="00830781" w:rsidRPr="006D2D97" w14:paraId="17931672"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02D3447F" w14:textId="77777777" w:rsidR="00830781" w:rsidRPr="006D2D97" w:rsidRDefault="00830781" w:rsidP="00830781">
            <w:pPr>
              <w:pStyle w:val="TAC"/>
              <w:rPr>
                <w:lang w:eastAsia="ko-KR"/>
              </w:rPr>
            </w:pPr>
            <w:r w:rsidRPr="006D2D97">
              <w:rPr>
                <w:lang w:eastAsia="ko-KR"/>
              </w:rPr>
              <w:t>10</w:t>
            </w:r>
          </w:p>
        </w:tc>
        <w:tc>
          <w:tcPr>
            <w:tcW w:w="2758" w:type="dxa"/>
            <w:tcBorders>
              <w:top w:val="single" w:sz="4" w:space="0" w:color="auto"/>
              <w:left w:val="single" w:sz="4" w:space="0" w:color="auto"/>
              <w:bottom w:val="single" w:sz="4" w:space="0" w:color="auto"/>
              <w:right w:val="single" w:sz="12" w:space="0" w:color="auto"/>
            </w:tcBorders>
            <w:vAlign w:val="center"/>
          </w:tcPr>
          <w:p w14:paraId="7DF76964" w14:textId="17A43B82"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-J</w:t>
            </w:r>
          </w:p>
        </w:tc>
      </w:tr>
      <w:tr w:rsidR="00830781" w:rsidRPr="006D2D97" w14:paraId="17A9C1AF"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00D0DA3A" w14:textId="77777777" w:rsidR="00830781" w:rsidRPr="006D2D97" w:rsidRDefault="00830781" w:rsidP="00830781">
            <w:pPr>
              <w:pStyle w:val="TAC"/>
              <w:rPr>
                <w:lang w:eastAsia="ko-KR"/>
              </w:rPr>
            </w:pPr>
            <w:r w:rsidRPr="006D2D97">
              <w:rPr>
                <w:lang w:eastAsia="ko-KR"/>
              </w:rPr>
              <w:t>11</w:t>
            </w:r>
          </w:p>
        </w:tc>
        <w:tc>
          <w:tcPr>
            <w:tcW w:w="2758" w:type="dxa"/>
            <w:tcBorders>
              <w:top w:val="single" w:sz="4" w:space="0" w:color="auto"/>
              <w:left w:val="single" w:sz="4" w:space="0" w:color="auto"/>
              <w:bottom w:val="single" w:sz="4" w:space="0" w:color="auto"/>
              <w:right w:val="single" w:sz="12" w:space="0" w:color="auto"/>
            </w:tcBorders>
            <w:vAlign w:val="center"/>
          </w:tcPr>
          <w:p w14:paraId="67508922" w14:textId="106A73DD"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-K</w:t>
            </w:r>
          </w:p>
        </w:tc>
      </w:tr>
      <w:tr w:rsidR="00830781" w:rsidRPr="006D2D97" w14:paraId="62D03D37"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66781DD4" w14:textId="77777777" w:rsidR="00830781" w:rsidRPr="006D2D97" w:rsidRDefault="00830781" w:rsidP="00830781">
            <w:pPr>
              <w:pStyle w:val="TAC"/>
              <w:rPr>
                <w:lang w:eastAsia="ko-KR"/>
              </w:rPr>
            </w:pPr>
            <w:r w:rsidRPr="006D2D97">
              <w:rPr>
                <w:lang w:eastAsia="ko-KR"/>
              </w:rPr>
              <w:t>12</w:t>
            </w:r>
          </w:p>
        </w:tc>
        <w:tc>
          <w:tcPr>
            <w:tcW w:w="2758" w:type="dxa"/>
            <w:tcBorders>
              <w:top w:val="single" w:sz="4" w:space="0" w:color="auto"/>
              <w:left w:val="single" w:sz="4" w:space="0" w:color="auto"/>
              <w:bottom w:val="single" w:sz="4" w:space="0" w:color="auto"/>
              <w:right w:val="single" w:sz="12" w:space="0" w:color="auto"/>
            </w:tcBorders>
            <w:vAlign w:val="center"/>
          </w:tcPr>
          <w:p w14:paraId="291D4441" w14:textId="0FA39EC4" w:rsidR="00830781" w:rsidRPr="006D2D97" w:rsidRDefault="00830781" w:rsidP="00830781">
            <w:pPr>
              <w:pStyle w:val="TAL"/>
              <w:rPr>
                <w:lang w:eastAsia="ko-KR"/>
              </w:rPr>
            </w:pPr>
            <w:proofErr w:type="spellStart"/>
            <w:r w:rsidRPr="00304F38">
              <w:rPr>
                <w:lang w:eastAsia="ja-JP"/>
              </w:rPr>
              <w:t>candidateRep</w:t>
            </w:r>
            <w:proofErr w:type="spellEnd"/>
            <w:r w:rsidRPr="00304F38">
              <w:rPr>
                <w:lang w:eastAsia="ja-JP"/>
              </w:rPr>
              <w:t>-L</w:t>
            </w:r>
          </w:p>
        </w:tc>
      </w:tr>
      <w:tr w:rsidR="00830781" w:rsidRPr="006D2D97" w14:paraId="2D29CE57"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69C94B62" w14:textId="77777777" w:rsidR="00830781" w:rsidRPr="006D2D97" w:rsidRDefault="00830781" w:rsidP="00830781">
            <w:pPr>
              <w:pStyle w:val="TAC"/>
              <w:rPr>
                <w:lang w:eastAsia="ko-KR"/>
              </w:rPr>
            </w:pPr>
            <w:r w:rsidRPr="006D2D97">
              <w:rPr>
                <w:lang w:eastAsia="ko-KR"/>
              </w:rPr>
              <w:t>13</w:t>
            </w:r>
          </w:p>
        </w:tc>
        <w:tc>
          <w:tcPr>
            <w:tcW w:w="2758" w:type="dxa"/>
            <w:tcBorders>
              <w:top w:val="single" w:sz="4" w:space="0" w:color="000000"/>
              <w:left w:val="single" w:sz="4" w:space="0" w:color="000000"/>
              <w:bottom w:val="single" w:sz="4" w:space="0" w:color="000000"/>
              <w:right w:val="single" w:sz="12" w:space="0" w:color="auto"/>
            </w:tcBorders>
            <w:shd w:val="clear" w:color="auto" w:fill="auto"/>
            <w:vAlign w:val="bottom"/>
          </w:tcPr>
          <w:p w14:paraId="6A5DD7B9" w14:textId="6B3AE098" w:rsidR="00830781" w:rsidRPr="006D2D97" w:rsidRDefault="00830781" w:rsidP="00830781">
            <w:pPr>
              <w:pStyle w:val="TAL"/>
              <w:rPr>
                <w:lang w:eastAsia="ko-KR"/>
              </w:rPr>
            </w:pPr>
            <w:r>
              <w:rPr>
                <w:lang w:eastAsia="ko-KR"/>
              </w:rPr>
              <w:t>reserved</w:t>
            </w:r>
          </w:p>
        </w:tc>
      </w:tr>
      <w:tr w:rsidR="00830781" w:rsidRPr="006D2D97" w14:paraId="5956093A"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37DDBC4B" w14:textId="77777777" w:rsidR="00830781" w:rsidRPr="006D2D97" w:rsidRDefault="00830781" w:rsidP="00830781">
            <w:pPr>
              <w:pStyle w:val="TAC"/>
              <w:rPr>
                <w:lang w:eastAsia="ko-KR"/>
              </w:rPr>
            </w:pPr>
            <w:r w:rsidRPr="006D2D97">
              <w:rPr>
                <w:lang w:eastAsia="ko-KR"/>
              </w:rPr>
              <w:t>14</w:t>
            </w:r>
          </w:p>
        </w:tc>
        <w:tc>
          <w:tcPr>
            <w:tcW w:w="2758" w:type="dxa"/>
            <w:tcBorders>
              <w:top w:val="single" w:sz="4" w:space="0" w:color="000000"/>
              <w:left w:val="single" w:sz="4" w:space="0" w:color="000000"/>
              <w:bottom w:val="single" w:sz="4" w:space="0" w:color="000000"/>
              <w:right w:val="single" w:sz="12" w:space="0" w:color="auto"/>
            </w:tcBorders>
            <w:shd w:val="clear" w:color="auto" w:fill="auto"/>
            <w:vAlign w:val="bottom"/>
          </w:tcPr>
          <w:p w14:paraId="508D572C" w14:textId="74B1590A" w:rsidR="00830781" w:rsidRPr="006D2D97" w:rsidRDefault="00830781" w:rsidP="00830781">
            <w:pPr>
              <w:pStyle w:val="TAL"/>
              <w:rPr>
                <w:lang w:eastAsia="ko-KR"/>
              </w:rPr>
            </w:pPr>
            <w:r>
              <w:rPr>
                <w:lang w:eastAsia="ko-KR"/>
              </w:rPr>
              <w:t>reserved</w:t>
            </w:r>
          </w:p>
        </w:tc>
      </w:tr>
      <w:tr w:rsidR="00830781" w:rsidRPr="006D2D97" w14:paraId="267A49FE" w14:textId="77777777" w:rsidTr="00830781">
        <w:trPr>
          <w:trHeight w:val="240"/>
        </w:trPr>
        <w:tc>
          <w:tcPr>
            <w:tcW w:w="1567" w:type="dxa"/>
            <w:tcBorders>
              <w:top w:val="single" w:sz="4" w:space="0" w:color="000000"/>
              <w:left w:val="single" w:sz="12" w:space="0" w:color="auto"/>
              <w:bottom w:val="single" w:sz="4" w:space="0" w:color="000000"/>
            </w:tcBorders>
            <w:shd w:val="clear" w:color="auto" w:fill="auto"/>
            <w:vAlign w:val="bottom"/>
          </w:tcPr>
          <w:p w14:paraId="54ACD288" w14:textId="77777777" w:rsidR="00830781" w:rsidRPr="006D2D97" w:rsidRDefault="00830781" w:rsidP="00830781">
            <w:pPr>
              <w:pStyle w:val="TAC"/>
              <w:rPr>
                <w:lang w:eastAsia="ko-KR"/>
              </w:rPr>
            </w:pPr>
            <w:r w:rsidRPr="006D2D97">
              <w:rPr>
                <w:lang w:eastAsia="ko-KR"/>
              </w:rPr>
              <w:t>15</w:t>
            </w:r>
          </w:p>
        </w:tc>
        <w:tc>
          <w:tcPr>
            <w:tcW w:w="2758" w:type="dxa"/>
            <w:tcBorders>
              <w:top w:val="single" w:sz="4" w:space="0" w:color="000000"/>
              <w:left w:val="single" w:sz="4" w:space="0" w:color="000000"/>
              <w:bottom w:val="single" w:sz="4" w:space="0" w:color="000000"/>
              <w:right w:val="single" w:sz="12" w:space="0" w:color="auto"/>
            </w:tcBorders>
            <w:shd w:val="clear" w:color="auto" w:fill="auto"/>
            <w:vAlign w:val="bottom"/>
          </w:tcPr>
          <w:p w14:paraId="05158ACB" w14:textId="7D82D83B" w:rsidR="00830781" w:rsidRPr="006D2D97" w:rsidRDefault="00830781" w:rsidP="00830781">
            <w:pPr>
              <w:pStyle w:val="TAL"/>
              <w:rPr>
                <w:lang w:eastAsia="ko-KR"/>
              </w:rPr>
            </w:pPr>
            <w:r>
              <w:rPr>
                <w:lang w:eastAsia="ko-KR"/>
              </w:rPr>
              <w:t>reserved</w:t>
            </w:r>
          </w:p>
        </w:tc>
      </w:tr>
    </w:tbl>
    <w:p w14:paraId="3C754A40" w14:textId="77777777" w:rsidR="00830781" w:rsidRPr="006D2D97" w:rsidRDefault="00830781" w:rsidP="00830781"/>
    <w:p w14:paraId="3F70666B" w14:textId="415B577D" w:rsidR="00594B97" w:rsidRDefault="00186213" w:rsidP="00594B97">
      <w:pPr>
        <w:rPr>
          <w:u w:val="single"/>
          <w:lang w:val="en-US" w:eastAsia="en-US"/>
        </w:rPr>
      </w:pPr>
      <w:r w:rsidRPr="00A86343">
        <w:rPr>
          <w:u w:val="single"/>
          <w:lang w:val="en-US" w:eastAsia="en-US"/>
        </w:rPr>
        <w:t>Measurement</w:t>
      </w:r>
      <w:r w:rsidR="00A86343" w:rsidRPr="00A86343">
        <w:rPr>
          <w:u w:val="single"/>
          <w:lang w:val="en-US" w:eastAsia="en-US"/>
        </w:rPr>
        <w:t xml:space="preserve"> Reporting</w:t>
      </w:r>
    </w:p>
    <w:p w14:paraId="1725AC66" w14:textId="77777777" w:rsidR="00A86343" w:rsidRPr="00A86343" w:rsidRDefault="00A86343" w:rsidP="00A86343">
      <w:pPr>
        <w:pStyle w:val="Doc-text2"/>
      </w:pPr>
    </w:p>
    <w:p w14:paraId="70099F9F" w14:textId="6627EB00" w:rsidR="00A86343" w:rsidRDefault="00A86343" w:rsidP="00594B97">
      <w:pPr>
        <w:rPr>
          <w:lang w:eastAsia="en-US"/>
        </w:rPr>
      </w:pPr>
      <w:r>
        <w:rPr>
          <w:lang w:val="en-US" w:eastAsia="en-US"/>
        </w:rPr>
        <w:t>RAN4 has agreed “</w:t>
      </w:r>
      <w:r w:rsidRPr="00C10AEF">
        <w:rPr>
          <w:lang w:eastAsia="en-US"/>
        </w:rPr>
        <w:t>UE can use the NPDCCH period which carries the UL grant of channel quality report for measurement of DL channel quality of the configured carrier</w:t>
      </w:r>
      <w:r>
        <w:rPr>
          <w:lang w:eastAsia="en-US"/>
        </w:rPr>
        <w:t xml:space="preserve">”. </w:t>
      </w:r>
    </w:p>
    <w:p w14:paraId="213A1A77" w14:textId="6E265E2F" w:rsidR="00A86343" w:rsidRDefault="00A86343" w:rsidP="00594B97">
      <w:pPr>
        <w:rPr>
          <w:lang w:eastAsia="en-US"/>
        </w:rPr>
      </w:pPr>
      <w:r>
        <w:rPr>
          <w:lang w:eastAsia="en-US"/>
        </w:rPr>
        <w:t xml:space="preserve">We understand that RAN4 agreement means that the UE performs the measurement in the period that ranges from the reception of </w:t>
      </w:r>
      <w:r w:rsidRPr="00A86343">
        <w:rPr>
          <w:lang w:eastAsia="en-US"/>
        </w:rPr>
        <w:t>MAC CE DL quality report command</w:t>
      </w:r>
      <w:r>
        <w:rPr>
          <w:lang w:eastAsia="en-US"/>
        </w:rPr>
        <w:t xml:space="preserve"> to the reception of the UL grant scheduling the reporting. </w:t>
      </w:r>
    </w:p>
    <w:p w14:paraId="19C3EC5C" w14:textId="187306D8" w:rsidR="00A86343" w:rsidRDefault="00A86343" w:rsidP="00A86343">
      <w:pPr>
        <w:spacing w:after="180"/>
      </w:pPr>
      <w:r>
        <w:rPr>
          <w:rFonts w:cs="Arial"/>
          <w:b/>
          <w:noProof/>
          <w:lang w:val="en-US"/>
        </w:rPr>
        <w:t xml:space="preserve">Proposal 5: </w:t>
      </w:r>
      <w:r>
        <w:rPr>
          <w:rFonts w:cs="Arial"/>
          <w:noProof/>
          <w:lang w:val="en-US"/>
        </w:rPr>
        <w:t xml:space="preserve">The UE starts the DL channel quality measurement upon reception of </w:t>
      </w:r>
      <w:r w:rsidRPr="00C02085">
        <w:t>the MAC CE DL channel quality report</w:t>
      </w:r>
      <w:r w:rsidR="000E66AA">
        <w:t xml:space="preserve"> command.</w:t>
      </w:r>
    </w:p>
    <w:p w14:paraId="55D9CE6D" w14:textId="77777777" w:rsidR="000E66AA" w:rsidRDefault="000E66AA" w:rsidP="00A86343">
      <w:pPr>
        <w:rPr>
          <w:lang w:eastAsia="en-US"/>
        </w:rPr>
      </w:pPr>
    </w:p>
    <w:p w14:paraId="4A886D9C" w14:textId="50F8175A" w:rsidR="00A86343" w:rsidRDefault="00A86343" w:rsidP="00A86343">
      <w:pPr>
        <w:rPr>
          <w:b/>
        </w:rPr>
      </w:pPr>
      <w:r>
        <w:rPr>
          <w:lang w:eastAsia="en-US"/>
        </w:rPr>
        <w:t>Then, as per RAN2 agreement, wh</w:t>
      </w:r>
      <w:r w:rsidRPr="00C02085">
        <w:t>en the measurement is available</w:t>
      </w:r>
      <w:r>
        <w:t xml:space="preserve"> according to RAN4 measurement accuracy requirement</w:t>
      </w:r>
      <w:r w:rsidRPr="00C02085">
        <w:t>, the MAC CE DL channel quality report is sent at the first opportunity according to the MAC logical channel prioritisation rules.</w:t>
      </w:r>
    </w:p>
    <w:p w14:paraId="27883746" w14:textId="77777777" w:rsidR="000E66AA" w:rsidRDefault="000E66AA" w:rsidP="000E66AA">
      <w:pPr>
        <w:rPr>
          <w:noProof/>
        </w:rPr>
      </w:pPr>
      <w:r>
        <w:rPr>
          <w:lang w:val="en-US"/>
        </w:rPr>
        <w:t>Thus</w:t>
      </w:r>
      <w:r w:rsidR="00594B97">
        <w:rPr>
          <w:lang w:val="en-US"/>
        </w:rPr>
        <w:t xml:space="preserve">, we </w:t>
      </w:r>
      <w:r>
        <w:rPr>
          <w:lang w:val="en-US"/>
        </w:rPr>
        <w:t xml:space="preserve">need to </w:t>
      </w:r>
      <w:r w:rsidR="00594B97">
        <w:rPr>
          <w:lang w:val="en-US"/>
        </w:rPr>
        <w:t xml:space="preserve">discuss the </w:t>
      </w:r>
      <w:r w:rsidR="00594B97">
        <w:rPr>
          <w:noProof/>
        </w:rPr>
        <w:t xml:space="preserve">priority of </w:t>
      </w:r>
      <w:r w:rsidR="00A86343">
        <w:rPr>
          <w:noProof/>
        </w:rPr>
        <w:t xml:space="preserve">the new MAC CE in LCP procedure </w:t>
      </w:r>
    </w:p>
    <w:p w14:paraId="585715A4" w14:textId="2FBD4B9A" w:rsidR="00A86343" w:rsidRPr="000E66AA" w:rsidRDefault="00A86343" w:rsidP="000E66AA">
      <w:pPr>
        <w:pStyle w:val="Agreement"/>
        <w:rPr>
          <w:b w:val="0"/>
        </w:rPr>
      </w:pPr>
      <w:r w:rsidRPr="000E66AA">
        <w:rPr>
          <w:b w:val="0"/>
        </w:rPr>
        <w:t xml:space="preserve">FFS: The new MAC CE DL channel quality report has the next priority after MAC CE for BSR. </w:t>
      </w:r>
    </w:p>
    <w:p w14:paraId="19115532" w14:textId="77777777" w:rsidR="00A86343" w:rsidRDefault="00A86343" w:rsidP="00594B97">
      <w:pPr>
        <w:rPr>
          <w:noProof/>
        </w:rPr>
      </w:pPr>
    </w:p>
    <w:p w14:paraId="74CD0E91" w14:textId="73BA3C0E" w:rsidR="00A86343" w:rsidRDefault="00A86343" w:rsidP="00594B97">
      <w:pPr>
        <w:rPr>
          <w:rFonts w:eastAsia="Times New Roman" w:cs="Arial"/>
          <w:noProof/>
          <w:lang w:eastAsia="en-GB"/>
        </w:rPr>
      </w:pPr>
      <w:r>
        <w:rPr>
          <w:noProof/>
        </w:rPr>
        <w:t xml:space="preserve">In </w:t>
      </w:r>
      <w:r w:rsidR="000E66AA">
        <w:rPr>
          <w:noProof/>
        </w:rPr>
        <w:t xml:space="preserve">our view, </w:t>
      </w:r>
      <w:r>
        <w:rPr>
          <w:noProof/>
        </w:rPr>
        <w:t xml:space="preserve">the priority </w:t>
      </w:r>
      <w:r w:rsidR="000E66AA">
        <w:rPr>
          <w:noProof/>
        </w:rPr>
        <w:t xml:space="preserve">of the DL channel quality report should be </w:t>
      </w:r>
      <w:r>
        <w:rPr>
          <w:noProof/>
        </w:rPr>
        <w:t xml:space="preserve">lower than </w:t>
      </w:r>
      <w:r w:rsidRPr="00A86343">
        <w:rPr>
          <w:rFonts w:cs="Arial"/>
          <w:noProof/>
        </w:rPr>
        <w:t xml:space="preserve">the </w:t>
      </w:r>
      <w:r w:rsidRPr="00A86343">
        <w:rPr>
          <w:rFonts w:eastAsia="Times New Roman" w:cs="Arial"/>
          <w:noProof/>
          <w:lang w:eastAsia="en-GB"/>
        </w:rPr>
        <w:t>MAC control element for BSR</w:t>
      </w:r>
      <w:r w:rsidR="000E66AA">
        <w:rPr>
          <w:rFonts w:eastAsia="Times New Roman" w:cs="Arial"/>
          <w:noProof/>
          <w:lang w:eastAsia="en-GB"/>
        </w:rPr>
        <w:t>, e.g. to avoid race condition with SPS BSR. Then, we also think, that in the case the UE has many data pending, it is preferable to report the DL channel quality sooner than later so that the eNB can adapt the repetition level of the NPDCCH sheduling the UL grant.  Note that the priority relative to PHR and sidelink BSR should be discussed in eMTC.</w:t>
      </w:r>
    </w:p>
    <w:p w14:paraId="260D0F31" w14:textId="27C05469" w:rsidR="000E66AA" w:rsidRDefault="000E66AA" w:rsidP="000E66AA">
      <w:pPr>
        <w:spacing w:after="180"/>
        <w:rPr>
          <w:rFonts w:cs="Arial"/>
          <w:noProof/>
          <w:lang w:val="en-US"/>
        </w:rPr>
      </w:pPr>
      <w:r>
        <w:rPr>
          <w:rFonts w:cs="Arial"/>
          <w:b/>
          <w:noProof/>
          <w:lang w:val="en-US"/>
        </w:rPr>
        <w:t>Proposal 6</w:t>
      </w:r>
      <w:r w:rsidRPr="000E66AA">
        <w:rPr>
          <w:rFonts w:cs="Arial"/>
          <w:noProof/>
          <w:lang w:val="en-US"/>
        </w:rPr>
        <w:t>: For NB-IoT</w:t>
      </w:r>
      <w:r w:rsidR="009333D7">
        <w:rPr>
          <w:rFonts w:cs="Arial"/>
          <w:b/>
          <w:noProof/>
          <w:lang w:val="en-US"/>
        </w:rPr>
        <w:t>,</w:t>
      </w:r>
      <w:r>
        <w:rPr>
          <w:rFonts w:cs="Arial"/>
          <w:b/>
          <w:noProof/>
          <w:lang w:val="en-US"/>
        </w:rPr>
        <w:t xml:space="preserve"> </w:t>
      </w:r>
      <w:r w:rsidR="00C5392B">
        <w:t>t</w:t>
      </w:r>
      <w:r w:rsidRPr="00C02085">
        <w:t>he new MAC CE DL channel quality report has the next priority after MAC CE for BSR</w:t>
      </w:r>
      <w:r>
        <w:rPr>
          <w:rFonts w:cs="Arial"/>
          <w:noProof/>
          <w:lang w:val="en-US"/>
        </w:rPr>
        <w:t xml:space="preserve"> </w:t>
      </w:r>
    </w:p>
    <w:p w14:paraId="525A3359" w14:textId="77777777" w:rsidR="000E66AA" w:rsidRPr="00A86343" w:rsidRDefault="000E66AA" w:rsidP="00594B97">
      <w:pPr>
        <w:rPr>
          <w:rFonts w:cs="Arial"/>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4B97" w14:paraId="0AA0FFA7" w14:textId="77777777" w:rsidTr="0019689B">
        <w:tc>
          <w:tcPr>
            <w:tcW w:w="9855" w:type="dxa"/>
            <w:tcBorders>
              <w:top w:val="single" w:sz="4" w:space="0" w:color="auto"/>
              <w:left w:val="single" w:sz="4" w:space="0" w:color="auto"/>
              <w:bottom w:val="single" w:sz="4" w:space="0" w:color="auto"/>
              <w:right w:val="single" w:sz="4" w:space="0" w:color="auto"/>
            </w:tcBorders>
            <w:hideMark/>
          </w:tcPr>
          <w:p w14:paraId="1EDBA83A" w14:textId="77777777" w:rsidR="00594B97" w:rsidRDefault="00594B97" w:rsidP="0019689B">
            <w:pPr>
              <w:spacing w:after="180"/>
              <w:jc w:val="left"/>
              <w:rPr>
                <w:rFonts w:ascii="Times New Roman" w:eastAsia="Times New Roman" w:hAnsi="Times New Roman"/>
                <w:lang w:eastAsia="en-GB"/>
              </w:rPr>
            </w:pPr>
            <w:r>
              <w:rPr>
                <w:rFonts w:ascii="Times New Roman" w:eastAsia="Times New Roman" w:hAnsi="Times New Roman"/>
                <w:noProof/>
                <w:lang w:eastAsia="en-GB"/>
              </w:rPr>
              <w:lastRenderedPageBreak/>
              <w:t>For the Logical Channel Prioritization procedure, the MAC entity shall take into account the following relative priority in decreasing order:</w:t>
            </w:r>
          </w:p>
          <w:p w14:paraId="6BD18558"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 xml:space="preserve">MAC control element for C-RNTI or </w:t>
            </w:r>
            <w:r w:rsidRPr="00594B97">
              <w:rPr>
                <w:rFonts w:ascii="Times New Roman" w:eastAsia="Times New Roman" w:hAnsi="Times New Roman"/>
                <w:noProof/>
                <w:lang w:eastAsia="en-GB"/>
              </w:rPr>
              <w:t>data from UL-CCCH</w:t>
            </w:r>
            <w:r>
              <w:rPr>
                <w:rFonts w:ascii="Times New Roman" w:eastAsia="Times New Roman" w:hAnsi="Times New Roman"/>
                <w:noProof/>
                <w:lang w:eastAsia="en-GB"/>
              </w:rPr>
              <w:t>;</w:t>
            </w:r>
          </w:p>
          <w:p w14:paraId="5FF57DB9"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DPR;</w:t>
            </w:r>
          </w:p>
          <w:p w14:paraId="67E50CAE"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SPS confirmation;</w:t>
            </w:r>
          </w:p>
          <w:p w14:paraId="59244D52"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AUL confirmation;</w:t>
            </w:r>
          </w:p>
          <w:p w14:paraId="60B72205"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r>
            <w:r w:rsidRPr="00594B97">
              <w:rPr>
                <w:rFonts w:ascii="Times New Roman" w:eastAsia="Times New Roman" w:hAnsi="Times New Roman"/>
                <w:noProof/>
                <w:highlight w:val="green"/>
                <w:lang w:eastAsia="en-GB"/>
              </w:rPr>
              <w:t>MAC control element for BSR, with exception of BSR included for padding;</w:t>
            </w:r>
          </w:p>
          <w:p w14:paraId="7B5E00C1" w14:textId="2042E2E1" w:rsidR="000E66AA" w:rsidRDefault="000E66AA" w:rsidP="000E66AA">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r>
            <w:r w:rsidRPr="000E66AA">
              <w:rPr>
                <w:rFonts w:ascii="Times New Roman" w:eastAsia="Times New Roman" w:hAnsi="Times New Roman"/>
                <w:noProof/>
                <w:color w:val="FF0000"/>
                <w:u w:val="single"/>
                <w:lang w:eastAsia="en-GB"/>
              </w:rPr>
              <w:t>MAC control element for DL channel Quality report;</w:t>
            </w:r>
          </w:p>
          <w:p w14:paraId="6CA114D9"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PHR, Extended PHR, or Dual Connectivity PHR;</w:t>
            </w:r>
          </w:p>
          <w:p w14:paraId="7AA9AC69"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Sidelink BSR, with exception of Sidelink BSR included for padding;</w:t>
            </w:r>
          </w:p>
          <w:p w14:paraId="5A48216B"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r>
            <w:r>
              <w:rPr>
                <w:rFonts w:ascii="Times New Roman" w:eastAsia="Times New Roman" w:hAnsi="Times New Roman"/>
                <w:noProof/>
                <w:highlight w:val="yellow"/>
                <w:lang w:eastAsia="en-GB"/>
              </w:rPr>
              <w:t>data from any Logical Channel,</w:t>
            </w:r>
            <w:r>
              <w:rPr>
                <w:rFonts w:ascii="Times New Roman" w:eastAsia="Times New Roman" w:hAnsi="Times New Roman"/>
                <w:noProof/>
                <w:lang w:eastAsia="en-GB"/>
              </w:rPr>
              <w:t xml:space="preserve"> except data from UL-CCCH;</w:t>
            </w:r>
          </w:p>
          <w:p w14:paraId="1C36E7A8" w14:textId="77777777" w:rsidR="00594B97" w:rsidRDefault="00594B97" w:rsidP="0019689B">
            <w:pPr>
              <w:spacing w:after="180"/>
              <w:ind w:left="568" w:hanging="284"/>
              <w:jc w:val="left"/>
              <w:rPr>
                <w:rFonts w:ascii="Times New Roman" w:eastAsia="Times New Roman" w:hAnsi="Times New Roman"/>
                <w:lang w:eastAsia="en-GB"/>
              </w:rPr>
            </w:pPr>
            <w:r>
              <w:rPr>
                <w:rFonts w:ascii="Times New Roman" w:eastAsia="Times New Roman" w:hAnsi="Times New Roman"/>
                <w:lang w:eastAsia="en-GB"/>
              </w:rPr>
              <w:t>-</w:t>
            </w:r>
            <w:r>
              <w:rPr>
                <w:rFonts w:ascii="Times New Roman" w:eastAsia="Times New Roman" w:hAnsi="Times New Roman"/>
                <w:lang w:eastAsia="en-GB"/>
              </w:rPr>
              <w:tab/>
              <w:t>MAC control element for Recommended bit rate query;</w:t>
            </w:r>
          </w:p>
          <w:p w14:paraId="0161CD16"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BSR included for padding;</w:t>
            </w:r>
          </w:p>
          <w:p w14:paraId="2005692F" w14:textId="77777777" w:rsidR="00594B97" w:rsidRDefault="00594B97" w:rsidP="0019689B">
            <w:pPr>
              <w:spacing w:after="180"/>
              <w:ind w:left="568" w:hanging="284"/>
              <w:jc w:val="left"/>
              <w:rPr>
                <w:rFonts w:ascii="Times New Roman" w:eastAsia="Times New Roman" w:hAnsi="Times New Roman"/>
                <w:noProof/>
                <w:lang w:eastAsia="en-GB"/>
              </w:rPr>
            </w:pPr>
            <w:r>
              <w:rPr>
                <w:rFonts w:ascii="Times New Roman" w:eastAsia="Times New Roman" w:hAnsi="Times New Roman"/>
                <w:noProof/>
                <w:lang w:eastAsia="en-GB"/>
              </w:rPr>
              <w:t>-</w:t>
            </w:r>
            <w:r>
              <w:rPr>
                <w:rFonts w:ascii="Times New Roman" w:eastAsia="Times New Roman" w:hAnsi="Times New Roman"/>
                <w:noProof/>
                <w:lang w:eastAsia="en-GB"/>
              </w:rPr>
              <w:tab/>
              <w:t>MAC control element for Sidelink BSR included for padding.</w:t>
            </w:r>
          </w:p>
        </w:tc>
      </w:tr>
    </w:tbl>
    <w:p w14:paraId="549A8787" w14:textId="77777777" w:rsidR="00594B97" w:rsidRDefault="00594B97" w:rsidP="00594B97">
      <w:pPr>
        <w:rPr>
          <w:lang w:val="en-US" w:eastAsia="en-US"/>
        </w:rPr>
      </w:pPr>
    </w:p>
    <w:p w14:paraId="2814D73F" w14:textId="77777777" w:rsidR="00F0188C" w:rsidRDefault="00285EB2" w:rsidP="00766F32">
      <w:pPr>
        <w:pStyle w:val="Heading1"/>
      </w:pPr>
      <w:r>
        <w:t>C</w:t>
      </w:r>
      <w:r>
        <w:rPr>
          <w:rFonts w:hint="eastAsia"/>
        </w:rPr>
        <w:t>onclu</w:t>
      </w:r>
      <w:r>
        <w:t>sion</w:t>
      </w:r>
    </w:p>
    <w:p w14:paraId="2A483240" w14:textId="3E7C66E3"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some</w:t>
      </w:r>
      <w:r w:rsidR="00ED3FC9">
        <w:rPr>
          <w:rFonts w:cs="Arial"/>
          <w:lang w:eastAsia="en-US"/>
        </w:rPr>
        <w:t xml:space="preserve"> remaining issues</w:t>
      </w:r>
      <w:r w:rsidR="00374352">
        <w:rPr>
          <w:rFonts w:cs="Arial"/>
          <w:lang w:eastAsia="en-US"/>
        </w:rPr>
        <w:t xml:space="preserve"> </w:t>
      </w:r>
      <w:r w:rsidR="00ED3FC9">
        <w:rPr>
          <w:rFonts w:cs="Arial"/>
          <w:lang w:eastAsia="en-US"/>
        </w:rPr>
        <w:t xml:space="preserve">for </w:t>
      </w:r>
      <w:r w:rsidR="00186213">
        <w:rPr>
          <w:rFonts w:cs="Arial"/>
          <w:lang w:eastAsia="en-US"/>
        </w:rPr>
        <w:t>DL channel quality reporting</w:t>
      </w:r>
      <w:r w:rsidR="008B680A">
        <w:rPr>
          <w:rFonts w:cs="Arial"/>
          <w:lang w:eastAsia="en-US"/>
        </w:rPr>
        <w:t xml:space="preserve"> </w:t>
      </w:r>
      <w:r w:rsidR="00ED3FC9">
        <w:rPr>
          <w:rFonts w:cs="Arial"/>
          <w:lang w:eastAsia="en-US"/>
        </w:rPr>
        <w:t>and made the following proposals:</w:t>
      </w:r>
    </w:p>
    <w:p w14:paraId="214F0FBF" w14:textId="77777777" w:rsidR="009333D7" w:rsidRDefault="009333D7" w:rsidP="009333D7">
      <w:pPr>
        <w:rPr>
          <w:lang w:val="en-US" w:eastAsia="en-US"/>
        </w:rPr>
      </w:pPr>
      <w:r w:rsidRPr="00743071">
        <w:rPr>
          <w:b/>
          <w:lang w:val="en-US" w:eastAsia="en-US"/>
        </w:rPr>
        <w:t>Proposal 1</w:t>
      </w:r>
      <w:r>
        <w:rPr>
          <w:lang w:val="en-US" w:eastAsia="en-US"/>
        </w:rPr>
        <w:t xml:space="preserve">: Update the notes in sections </w:t>
      </w:r>
      <w:r w:rsidRPr="00867590">
        <w:t>5.3.3.3</w:t>
      </w:r>
      <w:r>
        <w:t xml:space="preserve">, </w:t>
      </w:r>
      <w:r w:rsidRPr="00867590">
        <w:t>5.3.3.3</w:t>
      </w:r>
      <w:r>
        <w:t xml:space="preserve">a, </w:t>
      </w:r>
      <w:r w:rsidRPr="00867590">
        <w:t>5.3.3.3</w:t>
      </w:r>
      <w:r>
        <w:t xml:space="preserve">b and 5.3.7.4 </w:t>
      </w:r>
      <w:r>
        <w:rPr>
          <w:lang w:val="en-US" w:eastAsia="en-US"/>
        </w:rPr>
        <w:t>according to RAN4 agreements and remove the Editor’s note.</w:t>
      </w:r>
    </w:p>
    <w:p w14:paraId="448ABE3F" w14:textId="77777777" w:rsidR="009333D7" w:rsidRPr="008721E0" w:rsidRDefault="009333D7" w:rsidP="009333D7">
      <w:pPr>
        <w:spacing w:after="180"/>
        <w:rPr>
          <w:rFonts w:cs="Arial"/>
          <w:noProof/>
          <w:lang w:val="en-US"/>
        </w:rPr>
      </w:pPr>
      <w:r>
        <w:rPr>
          <w:rFonts w:cs="Arial"/>
          <w:b/>
          <w:noProof/>
          <w:lang w:val="en-US"/>
        </w:rPr>
        <w:t xml:space="preserve">Proposal 2: </w:t>
      </w:r>
      <w:r w:rsidRPr="00E87477">
        <w:rPr>
          <w:rFonts w:cs="Arial"/>
          <w:noProof/>
          <w:lang w:val="en-US"/>
        </w:rPr>
        <w:t xml:space="preserve">The codepoint/index of “10001” is used for MAC CE </w:t>
      </w:r>
      <w:r>
        <w:rPr>
          <w:rFonts w:cs="Arial"/>
          <w:noProof/>
          <w:lang w:val="en-US"/>
        </w:rPr>
        <w:t xml:space="preserve">DL </w:t>
      </w:r>
      <w:r w:rsidRPr="00E87477">
        <w:rPr>
          <w:rFonts w:cs="Arial"/>
          <w:noProof/>
          <w:lang w:val="en-US"/>
        </w:rPr>
        <w:t>quality report</w:t>
      </w:r>
      <w:r>
        <w:rPr>
          <w:rFonts w:cs="Arial"/>
          <w:noProof/>
          <w:lang w:val="en-US"/>
        </w:rPr>
        <w:t xml:space="preserve"> command</w:t>
      </w:r>
      <w:r w:rsidRPr="00E87477">
        <w:rPr>
          <w:rFonts w:cs="Arial"/>
          <w:noProof/>
          <w:lang w:val="en-US"/>
        </w:rPr>
        <w:t>.</w:t>
      </w:r>
    </w:p>
    <w:p w14:paraId="3566E7AF" w14:textId="77777777" w:rsidR="009333D7" w:rsidRPr="008721E0" w:rsidRDefault="009333D7" w:rsidP="009333D7">
      <w:pPr>
        <w:spacing w:after="180"/>
        <w:rPr>
          <w:rFonts w:cs="Arial"/>
          <w:noProof/>
          <w:lang w:val="en-US"/>
        </w:rPr>
      </w:pPr>
      <w:r>
        <w:rPr>
          <w:rFonts w:cs="Arial"/>
          <w:b/>
          <w:noProof/>
          <w:lang w:val="en-US"/>
        </w:rPr>
        <w:t xml:space="preserve">Proposal 3: </w:t>
      </w:r>
      <w:r>
        <w:rPr>
          <w:rFonts w:cs="Arial"/>
          <w:noProof/>
          <w:lang w:val="en-US"/>
        </w:rPr>
        <w:t>Design the MAC CE DL Channel quality report with 4 reserved bits and one 4 bit field CQI-NPDCCH-NB.</w:t>
      </w:r>
    </w:p>
    <w:p w14:paraId="4959E546" w14:textId="77777777" w:rsidR="009333D7" w:rsidRDefault="009333D7" w:rsidP="009333D7">
      <w:pPr>
        <w:spacing w:after="180"/>
        <w:rPr>
          <w:rFonts w:cs="Arial"/>
          <w:noProof/>
          <w:lang w:val="en-US"/>
        </w:rPr>
      </w:pPr>
      <w:r>
        <w:rPr>
          <w:rFonts w:cs="Arial"/>
          <w:b/>
          <w:noProof/>
          <w:lang w:val="en-US"/>
        </w:rPr>
        <w:t xml:space="preserve">Proposal 4: </w:t>
      </w:r>
      <w:r>
        <w:rPr>
          <w:rFonts w:cs="Arial"/>
          <w:noProof/>
          <w:lang w:val="en-US"/>
        </w:rPr>
        <w:t>The coding of CQI-NPDDCH-NB follows the same definition as in RRC and is described in a table in MAC.</w:t>
      </w:r>
    </w:p>
    <w:p w14:paraId="3CD63D4E" w14:textId="0A4570B0" w:rsidR="009333D7" w:rsidRDefault="009333D7" w:rsidP="009333D7">
      <w:pPr>
        <w:spacing w:after="180"/>
      </w:pPr>
      <w:r>
        <w:rPr>
          <w:rFonts w:cs="Arial"/>
          <w:b/>
          <w:noProof/>
          <w:lang w:val="en-US"/>
        </w:rPr>
        <w:t xml:space="preserve">Proposal 5: </w:t>
      </w:r>
      <w:r>
        <w:rPr>
          <w:rFonts w:cs="Arial"/>
          <w:noProof/>
          <w:lang w:val="en-US"/>
        </w:rPr>
        <w:t xml:space="preserve">The UE starts the DL channel quality measurement upon reception of </w:t>
      </w:r>
      <w:r w:rsidRPr="00C02085">
        <w:t>the MAC CE DL channel quality report</w:t>
      </w:r>
      <w:r>
        <w:t xml:space="preserve"> command.</w:t>
      </w:r>
    </w:p>
    <w:p w14:paraId="369E0892" w14:textId="56CF43EA" w:rsidR="009333D7" w:rsidRDefault="009333D7" w:rsidP="009333D7">
      <w:pPr>
        <w:spacing w:after="180"/>
        <w:rPr>
          <w:rFonts w:cs="Arial"/>
          <w:noProof/>
          <w:lang w:val="en-US"/>
        </w:rPr>
      </w:pPr>
      <w:r>
        <w:rPr>
          <w:rFonts w:cs="Arial"/>
          <w:b/>
          <w:noProof/>
          <w:lang w:val="en-US"/>
        </w:rPr>
        <w:t>Proposal 6</w:t>
      </w:r>
      <w:r w:rsidRPr="000E66AA">
        <w:rPr>
          <w:rFonts w:cs="Arial"/>
          <w:noProof/>
          <w:lang w:val="en-US"/>
        </w:rPr>
        <w:t>: For NB-IoT</w:t>
      </w:r>
      <w:r>
        <w:rPr>
          <w:rFonts w:cs="Arial"/>
          <w:b/>
          <w:noProof/>
          <w:lang w:val="en-US"/>
        </w:rPr>
        <w:t xml:space="preserve">, </w:t>
      </w:r>
      <w:r>
        <w:t>t</w:t>
      </w:r>
      <w:r w:rsidRPr="00C02085">
        <w:t>he new MAC CE DL channel quality report has the next priority after MAC CE for BSR</w:t>
      </w:r>
      <w:r>
        <w:rPr>
          <w:rFonts w:cs="Arial"/>
          <w:noProof/>
          <w:lang w:val="en-US"/>
        </w:rPr>
        <w:t xml:space="preserve"> </w:t>
      </w:r>
    </w:p>
    <w:p w14:paraId="052A4430" w14:textId="56E269C1" w:rsidR="0096305D" w:rsidRDefault="0096305D" w:rsidP="00361D9F">
      <w:pPr>
        <w:rPr>
          <w:rFonts w:ascii="Times New Roman" w:hAnsi="Times New Roman"/>
          <w:lang w:eastAsia="en-US"/>
        </w:rPr>
      </w:pPr>
    </w:p>
    <w:p w14:paraId="6157D531" w14:textId="77777777" w:rsidR="00144AA2" w:rsidRDefault="00144AA2" w:rsidP="00941FD2">
      <w:pPr>
        <w:pStyle w:val="Heading1"/>
      </w:pPr>
      <w:r w:rsidRPr="003405B1">
        <w:t>References</w:t>
      </w:r>
    </w:p>
    <w:p w14:paraId="23141F4D" w14:textId="66F9CF71" w:rsidR="00ED3FC9" w:rsidRDefault="00ED3FC9" w:rsidP="00ED3FC9">
      <w:pPr>
        <w:pStyle w:val="References"/>
        <w:rPr>
          <w:rFonts w:ascii="Arial" w:hAnsi="Arial" w:cs="Arial"/>
        </w:rPr>
      </w:pPr>
      <w:bookmarkStart w:id="0" w:name="_Ref19872250"/>
      <w:r w:rsidRPr="00ED3FC9">
        <w:rPr>
          <w:rFonts w:ascii="Arial" w:hAnsi="Arial" w:cs="Arial"/>
        </w:rPr>
        <w:t>RP-19</w:t>
      </w:r>
      <w:r w:rsidR="009B777F">
        <w:rPr>
          <w:rFonts w:ascii="Arial" w:hAnsi="Arial" w:cs="Arial"/>
        </w:rPr>
        <w:t>2323</w:t>
      </w:r>
      <w:r w:rsidRPr="00ED3FC9">
        <w:rPr>
          <w:rFonts w:ascii="Arial" w:hAnsi="Arial" w:cs="Arial"/>
        </w:rPr>
        <w:t xml:space="preserve">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009B777F">
        <w:rPr>
          <w:rFonts w:ascii="Arial" w:hAnsi="Arial" w:cs="Arial"/>
        </w:rPr>
        <w:t xml:space="preserve">”, </w:t>
      </w:r>
      <w:proofErr w:type="spellStart"/>
      <w:r w:rsidR="009B777F">
        <w:rPr>
          <w:rFonts w:ascii="Arial" w:hAnsi="Arial" w:cs="Arial"/>
        </w:rPr>
        <w:t>Futurewei</w:t>
      </w:r>
      <w:proofErr w:type="spellEnd"/>
      <w:r w:rsidR="009B777F">
        <w:rPr>
          <w:rFonts w:ascii="Arial" w:hAnsi="Arial" w:cs="Arial"/>
        </w:rPr>
        <w:t>, RAN#85</w:t>
      </w:r>
      <w:r w:rsidRPr="00ED3FC9">
        <w:rPr>
          <w:rFonts w:ascii="Arial" w:hAnsi="Arial" w:cs="Arial"/>
        </w:rPr>
        <w:t xml:space="preserve">, Newport Beach, USA, </w:t>
      </w:r>
      <w:r w:rsidR="009B777F">
        <w:rPr>
          <w:rFonts w:ascii="Arial" w:hAnsi="Arial" w:cs="Arial"/>
        </w:rPr>
        <w:t>September</w:t>
      </w:r>
      <w:r w:rsidRPr="00ED3FC9">
        <w:rPr>
          <w:rFonts w:ascii="Arial" w:hAnsi="Arial" w:cs="Arial"/>
        </w:rPr>
        <w:t xml:space="preserve"> 2019</w:t>
      </w:r>
      <w:bookmarkEnd w:id="0"/>
      <w:r w:rsidRPr="00ED3FC9">
        <w:rPr>
          <w:rFonts w:ascii="Arial" w:hAnsi="Arial" w:cs="Arial"/>
        </w:rPr>
        <w:t xml:space="preserve"> </w:t>
      </w:r>
    </w:p>
    <w:p w14:paraId="57C18B5B" w14:textId="77777777" w:rsidR="001401BD" w:rsidRPr="001401BD" w:rsidRDefault="001401BD" w:rsidP="001401BD">
      <w:pPr>
        <w:pStyle w:val="References"/>
        <w:rPr>
          <w:rFonts w:ascii="Arial" w:hAnsi="Arial" w:cs="Arial"/>
          <w:noProof/>
        </w:rPr>
      </w:pPr>
      <w:bookmarkStart w:id="1" w:name="_Ref20144050"/>
      <w:r w:rsidRPr="001401BD">
        <w:rPr>
          <w:rFonts w:ascii="Arial" w:hAnsi="Arial" w:cs="Arial"/>
          <w:noProof/>
        </w:rPr>
        <w:t>R2-191175 “RAN2 agreements for Rel-16 additional enhancements for NB-IoT and MTC”, BlackBerry, RAN2#107, Prague, Czech Republic, August 2019</w:t>
      </w:r>
      <w:bookmarkEnd w:id="1"/>
    </w:p>
    <w:p w14:paraId="6DFE466F" w14:textId="77777777" w:rsidR="005F1323" w:rsidRDefault="007C2B89" w:rsidP="005F1323">
      <w:pPr>
        <w:pStyle w:val="References"/>
        <w:rPr>
          <w:rFonts w:ascii="Arial" w:hAnsi="Arial" w:cs="Arial"/>
        </w:rPr>
      </w:pPr>
      <w:bookmarkStart w:id="2" w:name="_Ref19872308"/>
      <w:bookmarkStart w:id="3" w:name="_Ref19879518"/>
      <w:r>
        <w:rPr>
          <w:rFonts w:ascii="Arial" w:hAnsi="Arial" w:cs="Arial"/>
          <w:noProof/>
        </w:rPr>
        <w:t>R2-19</w:t>
      </w:r>
      <w:r w:rsidR="001401BD">
        <w:rPr>
          <w:rFonts w:ascii="Arial" w:hAnsi="Arial" w:cs="Arial"/>
          <w:noProof/>
        </w:rPr>
        <w:t>11592</w:t>
      </w:r>
      <w:r w:rsidR="00ED3FC9" w:rsidRPr="00ED3FC9">
        <w:rPr>
          <w:rFonts w:ascii="Arial" w:hAnsi="Arial" w:cs="Arial"/>
          <w:noProof/>
        </w:rPr>
        <w:t xml:space="preserve"> “</w:t>
      </w:r>
      <w:r w:rsidR="00ED3FC9" w:rsidRPr="00ED3FC9">
        <w:rPr>
          <w:rFonts w:ascii="Arial" w:hAnsi="Arial" w:cs="Arial"/>
        </w:rPr>
        <w:t>Introduction of additional enhancements for NB-</w:t>
      </w:r>
      <w:proofErr w:type="spellStart"/>
      <w:r w:rsidR="00ED3FC9" w:rsidRPr="00ED3FC9">
        <w:rPr>
          <w:rFonts w:ascii="Arial" w:hAnsi="Arial" w:cs="Arial"/>
        </w:rPr>
        <w:t>IoT</w:t>
      </w:r>
      <w:proofErr w:type="spellEnd"/>
      <w:r w:rsidR="00ED3FC9" w:rsidRPr="00ED3FC9">
        <w:rPr>
          <w:rFonts w:ascii="Arial" w:hAnsi="Arial" w:cs="Arial"/>
        </w:rPr>
        <w:t xml:space="preserve"> in TS 36.331</w:t>
      </w:r>
      <w:r w:rsidR="00ED3FC9" w:rsidRPr="00ED3FC9">
        <w:rPr>
          <w:rFonts w:ascii="Arial" w:hAnsi="Arial" w:cs="Arial"/>
          <w:noProof/>
        </w:rPr>
        <w:t>”, Huawei, RAN2#107, Prague, Czech Republic, August 2019</w:t>
      </w:r>
      <w:bookmarkEnd w:id="2"/>
      <w:bookmarkEnd w:id="3"/>
      <w:r w:rsidR="00ED3FC9" w:rsidRPr="00ED3FC9">
        <w:rPr>
          <w:rFonts w:ascii="Arial" w:hAnsi="Arial" w:cs="Arial"/>
          <w:noProof/>
        </w:rPr>
        <w:t xml:space="preserve"> </w:t>
      </w:r>
    </w:p>
    <w:p w14:paraId="3E6BD552" w14:textId="73F2EC84" w:rsidR="004D0459" w:rsidRPr="005F1323" w:rsidRDefault="005F1323" w:rsidP="005F1323">
      <w:pPr>
        <w:pStyle w:val="References"/>
        <w:rPr>
          <w:rFonts w:ascii="Arial" w:hAnsi="Arial" w:cs="Arial"/>
        </w:rPr>
      </w:pPr>
      <w:bookmarkStart w:id="4" w:name="_Ref20145374"/>
      <w:r w:rsidRPr="005F1323">
        <w:rPr>
          <w:rFonts w:ascii="Arial" w:hAnsi="Arial" w:cs="Arial"/>
          <w:noProof/>
        </w:rPr>
        <w:t>R4-1910569</w:t>
      </w:r>
      <w:r w:rsidRPr="005F1323">
        <w:rPr>
          <w:rFonts w:ascii="Arial" w:hAnsi="Arial" w:cs="Arial"/>
          <w:noProof/>
        </w:rPr>
        <w:tab/>
      </w:r>
      <w:r>
        <w:rPr>
          <w:rFonts w:ascii="Arial" w:hAnsi="Arial" w:cs="Arial"/>
          <w:noProof/>
        </w:rPr>
        <w:t>“</w:t>
      </w:r>
      <w:r w:rsidRPr="005F1323">
        <w:rPr>
          <w:rFonts w:ascii="Arial" w:hAnsi="Arial" w:cs="Arial"/>
          <w:noProof/>
        </w:rPr>
        <w:t>Way forward on RRM impact of the R16 enhancement for NB-IoT</w:t>
      </w:r>
      <w:r>
        <w:rPr>
          <w:rFonts w:ascii="Arial" w:hAnsi="Arial" w:cs="Arial"/>
          <w:noProof/>
        </w:rPr>
        <w:t xml:space="preserve">”, </w:t>
      </w:r>
      <w:r w:rsidRPr="00ED3FC9">
        <w:rPr>
          <w:rFonts w:ascii="Arial" w:hAnsi="Arial" w:cs="Arial"/>
          <w:noProof/>
        </w:rPr>
        <w:t>Huawei,</w:t>
      </w:r>
      <w:r>
        <w:rPr>
          <w:rFonts w:ascii="Arial" w:hAnsi="Arial" w:cs="Arial"/>
          <w:noProof/>
        </w:rPr>
        <w:t xml:space="preserve"> Hisilicon, RAN4#92, </w:t>
      </w:r>
      <w:r w:rsidRPr="005F1323">
        <w:rPr>
          <w:rFonts w:ascii="Arial" w:hAnsi="Arial" w:cs="Arial" w:hint="eastAsia"/>
          <w:noProof/>
          <w:lang w:val="en-GB"/>
        </w:rPr>
        <w:t>Ljubljana, Slovenia, Aug</w:t>
      </w:r>
      <w:r>
        <w:rPr>
          <w:rFonts w:ascii="Arial" w:hAnsi="Arial" w:cs="Arial"/>
          <w:noProof/>
          <w:lang w:val="en-GB"/>
        </w:rPr>
        <w:t>ust</w:t>
      </w:r>
      <w:r w:rsidRPr="005F1323">
        <w:rPr>
          <w:rFonts w:ascii="Arial" w:hAnsi="Arial" w:cs="Arial" w:hint="eastAsia"/>
          <w:noProof/>
          <w:lang w:val="en-GB"/>
        </w:rPr>
        <w:t xml:space="preserve"> 2019</w:t>
      </w:r>
      <w:bookmarkStart w:id="5" w:name="_GoBack"/>
      <w:bookmarkEnd w:id="4"/>
      <w:bookmarkEnd w:id="5"/>
    </w:p>
    <w:sectPr w:rsidR="004D0459" w:rsidRPr="005F1323" w:rsidSect="00A42A4D">
      <w:head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4EF5F" w14:textId="77777777" w:rsidR="00ED22B9" w:rsidRDefault="00ED22B9">
      <w:r>
        <w:separator/>
      </w:r>
    </w:p>
  </w:endnote>
  <w:endnote w:type="continuationSeparator" w:id="0">
    <w:p w14:paraId="24A4FCDE" w14:textId="77777777" w:rsidR="00ED22B9" w:rsidRDefault="00ED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337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37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C1A04" w14:textId="77777777" w:rsidR="00ED22B9" w:rsidRDefault="00ED22B9">
      <w:r>
        <w:separator/>
      </w:r>
    </w:p>
  </w:footnote>
  <w:footnote w:type="continuationSeparator" w:id="0">
    <w:p w14:paraId="34EFEC0F" w14:textId="77777777" w:rsidR="00ED22B9" w:rsidRDefault="00ED2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610A76"/>
    <w:multiLevelType w:val="hybridMultilevel"/>
    <w:tmpl w:val="E2AEE20E"/>
    <w:lvl w:ilvl="0" w:tplc="EBFE2002">
      <w:start w:val="1"/>
      <w:numFmt w:val="bullet"/>
      <w:lvlText w:val="•"/>
      <w:lvlJc w:val="left"/>
      <w:pPr>
        <w:tabs>
          <w:tab w:val="num" w:pos="720"/>
        </w:tabs>
        <w:ind w:left="720" w:hanging="360"/>
      </w:pPr>
      <w:rPr>
        <w:rFonts w:ascii="Arial" w:hAnsi="Arial" w:hint="default"/>
      </w:rPr>
    </w:lvl>
    <w:lvl w:ilvl="1" w:tplc="5D808196" w:tentative="1">
      <w:start w:val="1"/>
      <w:numFmt w:val="bullet"/>
      <w:lvlText w:val="•"/>
      <w:lvlJc w:val="left"/>
      <w:pPr>
        <w:tabs>
          <w:tab w:val="num" w:pos="1440"/>
        </w:tabs>
        <w:ind w:left="1440" w:hanging="360"/>
      </w:pPr>
      <w:rPr>
        <w:rFonts w:ascii="Arial" w:hAnsi="Arial" w:hint="default"/>
      </w:rPr>
    </w:lvl>
    <w:lvl w:ilvl="2" w:tplc="C706ED3C" w:tentative="1">
      <w:start w:val="1"/>
      <w:numFmt w:val="bullet"/>
      <w:lvlText w:val="•"/>
      <w:lvlJc w:val="left"/>
      <w:pPr>
        <w:tabs>
          <w:tab w:val="num" w:pos="2160"/>
        </w:tabs>
        <w:ind w:left="2160" w:hanging="360"/>
      </w:pPr>
      <w:rPr>
        <w:rFonts w:ascii="Arial" w:hAnsi="Arial" w:hint="default"/>
      </w:rPr>
    </w:lvl>
    <w:lvl w:ilvl="3" w:tplc="D79627D4" w:tentative="1">
      <w:start w:val="1"/>
      <w:numFmt w:val="bullet"/>
      <w:lvlText w:val="•"/>
      <w:lvlJc w:val="left"/>
      <w:pPr>
        <w:tabs>
          <w:tab w:val="num" w:pos="2880"/>
        </w:tabs>
        <w:ind w:left="2880" w:hanging="360"/>
      </w:pPr>
      <w:rPr>
        <w:rFonts w:ascii="Arial" w:hAnsi="Arial" w:hint="default"/>
      </w:rPr>
    </w:lvl>
    <w:lvl w:ilvl="4" w:tplc="464A0AAA" w:tentative="1">
      <w:start w:val="1"/>
      <w:numFmt w:val="bullet"/>
      <w:lvlText w:val="•"/>
      <w:lvlJc w:val="left"/>
      <w:pPr>
        <w:tabs>
          <w:tab w:val="num" w:pos="3600"/>
        </w:tabs>
        <w:ind w:left="3600" w:hanging="360"/>
      </w:pPr>
      <w:rPr>
        <w:rFonts w:ascii="Arial" w:hAnsi="Arial" w:hint="default"/>
      </w:rPr>
    </w:lvl>
    <w:lvl w:ilvl="5" w:tplc="98904CE8" w:tentative="1">
      <w:start w:val="1"/>
      <w:numFmt w:val="bullet"/>
      <w:lvlText w:val="•"/>
      <w:lvlJc w:val="left"/>
      <w:pPr>
        <w:tabs>
          <w:tab w:val="num" w:pos="4320"/>
        </w:tabs>
        <w:ind w:left="4320" w:hanging="360"/>
      </w:pPr>
      <w:rPr>
        <w:rFonts w:ascii="Arial" w:hAnsi="Arial" w:hint="default"/>
      </w:rPr>
    </w:lvl>
    <w:lvl w:ilvl="6" w:tplc="F0DCC49A" w:tentative="1">
      <w:start w:val="1"/>
      <w:numFmt w:val="bullet"/>
      <w:lvlText w:val="•"/>
      <w:lvlJc w:val="left"/>
      <w:pPr>
        <w:tabs>
          <w:tab w:val="num" w:pos="5040"/>
        </w:tabs>
        <w:ind w:left="5040" w:hanging="360"/>
      </w:pPr>
      <w:rPr>
        <w:rFonts w:ascii="Arial" w:hAnsi="Arial" w:hint="default"/>
      </w:rPr>
    </w:lvl>
    <w:lvl w:ilvl="7" w:tplc="BBB0C114" w:tentative="1">
      <w:start w:val="1"/>
      <w:numFmt w:val="bullet"/>
      <w:lvlText w:val="•"/>
      <w:lvlJc w:val="left"/>
      <w:pPr>
        <w:tabs>
          <w:tab w:val="num" w:pos="5760"/>
        </w:tabs>
        <w:ind w:left="5760" w:hanging="360"/>
      </w:pPr>
      <w:rPr>
        <w:rFonts w:ascii="Arial" w:hAnsi="Arial" w:hint="default"/>
      </w:rPr>
    </w:lvl>
    <w:lvl w:ilvl="8" w:tplc="AB4AB5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033C3"/>
    <w:multiLevelType w:val="hybridMultilevel"/>
    <w:tmpl w:val="53925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925" w:hanging="360"/>
      </w:pPr>
      <w:rPr>
        <w:rFonts w:ascii="Courier New" w:hAnsi="Courier New" w:cs="Courier New" w:hint="default"/>
      </w:rPr>
    </w:lvl>
    <w:lvl w:ilvl="2" w:tplc="08090005" w:tentative="1">
      <w:start w:val="1"/>
      <w:numFmt w:val="bullet"/>
      <w:lvlText w:val=""/>
      <w:lvlJc w:val="left"/>
      <w:pPr>
        <w:ind w:left="1645" w:hanging="360"/>
      </w:pPr>
      <w:rPr>
        <w:rFonts w:ascii="Wingdings" w:hAnsi="Wingdings" w:hint="default"/>
      </w:rPr>
    </w:lvl>
    <w:lvl w:ilvl="3" w:tplc="08090001" w:tentative="1">
      <w:start w:val="1"/>
      <w:numFmt w:val="bullet"/>
      <w:lvlText w:val=""/>
      <w:lvlJc w:val="left"/>
      <w:pPr>
        <w:ind w:left="2365" w:hanging="360"/>
      </w:pPr>
      <w:rPr>
        <w:rFonts w:ascii="Symbol" w:hAnsi="Symbol" w:hint="default"/>
      </w:rPr>
    </w:lvl>
    <w:lvl w:ilvl="4" w:tplc="08090003" w:tentative="1">
      <w:start w:val="1"/>
      <w:numFmt w:val="bullet"/>
      <w:lvlText w:val="o"/>
      <w:lvlJc w:val="left"/>
      <w:pPr>
        <w:ind w:left="3085" w:hanging="360"/>
      </w:pPr>
      <w:rPr>
        <w:rFonts w:ascii="Courier New" w:hAnsi="Courier New" w:cs="Courier New" w:hint="default"/>
      </w:rPr>
    </w:lvl>
    <w:lvl w:ilvl="5" w:tplc="08090005" w:tentative="1">
      <w:start w:val="1"/>
      <w:numFmt w:val="bullet"/>
      <w:lvlText w:val=""/>
      <w:lvlJc w:val="left"/>
      <w:pPr>
        <w:ind w:left="3805" w:hanging="360"/>
      </w:pPr>
      <w:rPr>
        <w:rFonts w:ascii="Wingdings" w:hAnsi="Wingdings" w:hint="default"/>
      </w:rPr>
    </w:lvl>
    <w:lvl w:ilvl="6" w:tplc="08090001" w:tentative="1">
      <w:start w:val="1"/>
      <w:numFmt w:val="bullet"/>
      <w:lvlText w:val=""/>
      <w:lvlJc w:val="left"/>
      <w:pPr>
        <w:ind w:left="4525" w:hanging="360"/>
      </w:pPr>
      <w:rPr>
        <w:rFonts w:ascii="Symbol" w:hAnsi="Symbol" w:hint="default"/>
      </w:rPr>
    </w:lvl>
    <w:lvl w:ilvl="7" w:tplc="08090003" w:tentative="1">
      <w:start w:val="1"/>
      <w:numFmt w:val="bullet"/>
      <w:lvlText w:val="o"/>
      <w:lvlJc w:val="left"/>
      <w:pPr>
        <w:ind w:left="5245" w:hanging="360"/>
      </w:pPr>
      <w:rPr>
        <w:rFonts w:ascii="Courier New" w:hAnsi="Courier New" w:cs="Courier New" w:hint="default"/>
      </w:rPr>
    </w:lvl>
    <w:lvl w:ilvl="8" w:tplc="08090005" w:tentative="1">
      <w:start w:val="1"/>
      <w:numFmt w:val="bullet"/>
      <w:lvlText w:val=""/>
      <w:lvlJc w:val="left"/>
      <w:pPr>
        <w:ind w:left="5965"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B87B2F"/>
    <w:multiLevelType w:val="hybridMultilevel"/>
    <w:tmpl w:val="1A4A1310"/>
    <w:lvl w:ilvl="0" w:tplc="BFFCADF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644A1"/>
    <w:multiLevelType w:val="hybridMultilevel"/>
    <w:tmpl w:val="927286E6"/>
    <w:lvl w:ilvl="0" w:tplc="40090001">
      <w:start w:val="1"/>
      <w:numFmt w:val="bullet"/>
      <w:lvlText w:val=""/>
      <w:lvlJc w:val="left"/>
      <w:pPr>
        <w:ind w:left="1780" w:hanging="360"/>
      </w:pPr>
      <w:rPr>
        <w:rFonts w:ascii="Symbol" w:hAnsi="Symbol"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1853"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BA823B0"/>
    <w:multiLevelType w:val="hybridMultilevel"/>
    <w:tmpl w:val="B7444D3E"/>
    <w:lvl w:ilvl="0" w:tplc="A8684AA0">
      <w:start w:val="1"/>
      <w:numFmt w:val="bullet"/>
      <w:lvlText w:val="•"/>
      <w:lvlJc w:val="left"/>
      <w:pPr>
        <w:tabs>
          <w:tab w:val="num" w:pos="720"/>
        </w:tabs>
        <w:ind w:left="720" w:hanging="360"/>
      </w:pPr>
      <w:rPr>
        <w:rFonts w:ascii="Arial" w:hAnsi="Arial" w:hint="default"/>
      </w:rPr>
    </w:lvl>
    <w:lvl w:ilvl="1" w:tplc="4686EB4C" w:tentative="1">
      <w:start w:val="1"/>
      <w:numFmt w:val="bullet"/>
      <w:lvlText w:val="•"/>
      <w:lvlJc w:val="left"/>
      <w:pPr>
        <w:tabs>
          <w:tab w:val="num" w:pos="1440"/>
        </w:tabs>
        <w:ind w:left="1440" w:hanging="360"/>
      </w:pPr>
      <w:rPr>
        <w:rFonts w:ascii="Arial" w:hAnsi="Arial" w:hint="default"/>
      </w:rPr>
    </w:lvl>
    <w:lvl w:ilvl="2" w:tplc="652A9334" w:tentative="1">
      <w:start w:val="1"/>
      <w:numFmt w:val="bullet"/>
      <w:lvlText w:val="•"/>
      <w:lvlJc w:val="left"/>
      <w:pPr>
        <w:tabs>
          <w:tab w:val="num" w:pos="2160"/>
        </w:tabs>
        <w:ind w:left="2160" w:hanging="360"/>
      </w:pPr>
      <w:rPr>
        <w:rFonts w:ascii="Arial" w:hAnsi="Arial" w:hint="default"/>
      </w:rPr>
    </w:lvl>
    <w:lvl w:ilvl="3" w:tplc="9B349E74" w:tentative="1">
      <w:start w:val="1"/>
      <w:numFmt w:val="bullet"/>
      <w:lvlText w:val="•"/>
      <w:lvlJc w:val="left"/>
      <w:pPr>
        <w:tabs>
          <w:tab w:val="num" w:pos="2880"/>
        </w:tabs>
        <w:ind w:left="2880" w:hanging="360"/>
      </w:pPr>
      <w:rPr>
        <w:rFonts w:ascii="Arial" w:hAnsi="Arial" w:hint="default"/>
      </w:rPr>
    </w:lvl>
    <w:lvl w:ilvl="4" w:tplc="76F4C94A" w:tentative="1">
      <w:start w:val="1"/>
      <w:numFmt w:val="bullet"/>
      <w:lvlText w:val="•"/>
      <w:lvlJc w:val="left"/>
      <w:pPr>
        <w:tabs>
          <w:tab w:val="num" w:pos="3600"/>
        </w:tabs>
        <w:ind w:left="3600" w:hanging="360"/>
      </w:pPr>
      <w:rPr>
        <w:rFonts w:ascii="Arial" w:hAnsi="Arial" w:hint="default"/>
      </w:rPr>
    </w:lvl>
    <w:lvl w:ilvl="5" w:tplc="90467706" w:tentative="1">
      <w:start w:val="1"/>
      <w:numFmt w:val="bullet"/>
      <w:lvlText w:val="•"/>
      <w:lvlJc w:val="left"/>
      <w:pPr>
        <w:tabs>
          <w:tab w:val="num" w:pos="4320"/>
        </w:tabs>
        <w:ind w:left="4320" w:hanging="360"/>
      </w:pPr>
      <w:rPr>
        <w:rFonts w:ascii="Arial" w:hAnsi="Arial" w:hint="default"/>
      </w:rPr>
    </w:lvl>
    <w:lvl w:ilvl="6" w:tplc="930CC01C" w:tentative="1">
      <w:start w:val="1"/>
      <w:numFmt w:val="bullet"/>
      <w:lvlText w:val="•"/>
      <w:lvlJc w:val="left"/>
      <w:pPr>
        <w:tabs>
          <w:tab w:val="num" w:pos="5040"/>
        </w:tabs>
        <w:ind w:left="5040" w:hanging="360"/>
      </w:pPr>
      <w:rPr>
        <w:rFonts w:ascii="Arial" w:hAnsi="Arial" w:hint="default"/>
      </w:rPr>
    </w:lvl>
    <w:lvl w:ilvl="7" w:tplc="A8BA5412" w:tentative="1">
      <w:start w:val="1"/>
      <w:numFmt w:val="bullet"/>
      <w:lvlText w:val="•"/>
      <w:lvlJc w:val="left"/>
      <w:pPr>
        <w:tabs>
          <w:tab w:val="num" w:pos="5760"/>
        </w:tabs>
        <w:ind w:left="5760" w:hanging="360"/>
      </w:pPr>
      <w:rPr>
        <w:rFonts w:ascii="Arial" w:hAnsi="Arial" w:hint="default"/>
      </w:rPr>
    </w:lvl>
    <w:lvl w:ilvl="8" w:tplc="C8A033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578C651E"/>
    <w:multiLevelType w:val="hybridMultilevel"/>
    <w:tmpl w:val="125E1D1A"/>
    <w:lvl w:ilvl="0" w:tplc="D958AB4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38"/>
        </w:tabs>
        <w:ind w:left="738" w:hanging="360"/>
      </w:pPr>
      <w:rPr>
        <w:rFonts w:ascii="Symbol" w:hAnsi="Symbol" w:hint="default"/>
        <w:b/>
        <w:i w:val="0"/>
        <w:color w:val="auto"/>
        <w:sz w:val="22"/>
      </w:rPr>
    </w:lvl>
    <w:lvl w:ilvl="1" w:tplc="04090003">
      <w:start w:val="1"/>
      <w:numFmt w:val="bullet"/>
      <w:lvlText w:val="o"/>
      <w:lvlJc w:val="left"/>
      <w:pPr>
        <w:tabs>
          <w:tab w:val="num" w:pos="400"/>
        </w:tabs>
        <w:ind w:left="400" w:hanging="360"/>
      </w:pPr>
      <w:rPr>
        <w:rFonts w:ascii="Courier New" w:hAnsi="Courier New" w:cs="Courier New" w:hint="default"/>
      </w:rPr>
    </w:lvl>
    <w:lvl w:ilvl="2" w:tplc="04090005">
      <w:start w:val="1"/>
      <w:numFmt w:val="bullet"/>
      <w:lvlText w:val=""/>
      <w:lvlJc w:val="left"/>
      <w:pPr>
        <w:tabs>
          <w:tab w:val="num" w:pos="1120"/>
        </w:tabs>
        <w:ind w:left="1120" w:hanging="360"/>
      </w:pPr>
      <w:rPr>
        <w:rFonts w:ascii="Wingdings" w:hAnsi="Wingdings" w:hint="default"/>
      </w:rPr>
    </w:lvl>
    <w:lvl w:ilvl="3" w:tplc="04090001" w:tentative="1">
      <w:start w:val="1"/>
      <w:numFmt w:val="bullet"/>
      <w:lvlText w:val=""/>
      <w:lvlJc w:val="left"/>
      <w:pPr>
        <w:tabs>
          <w:tab w:val="num" w:pos="1840"/>
        </w:tabs>
        <w:ind w:left="1840" w:hanging="360"/>
      </w:pPr>
      <w:rPr>
        <w:rFonts w:ascii="Symbol" w:hAnsi="Symbol" w:hint="default"/>
      </w:rPr>
    </w:lvl>
    <w:lvl w:ilvl="4" w:tplc="04090003" w:tentative="1">
      <w:start w:val="1"/>
      <w:numFmt w:val="bullet"/>
      <w:lvlText w:val="o"/>
      <w:lvlJc w:val="left"/>
      <w:pPr>
        <w:tabs>
          <w:tab w:val="num" w:pos="2560"/>
        </w:tabs>
        <w:ind w:left="2560" w:hanging="360"/>
      </w:pPr>
      <w:rPr>
        <w:rFonts w:ascii="Courier New" w:hAnsi="Courier New" w:cs="Courier New" w:hint="default"/>
      </w:rPr>
    </w:lvl>
    <w:lvl w:ilvl="5" w:tplc="04090005" w:tentative="1">
      <w:start w:val="1"/>
      <w:numFmt w:val="bullet"/>
      <w:lvlText w:val=""/>
      <w:lvlJc w:val="left"/>
      <w:pPr>
        <w:tabs>
          <w:tab w:val="num" w:pos="3280"/>
        </w:tabs>
        <w:ind w:left="3280" w:hanging="360"/>
      </w:pPr>
      <w:rPr>
        <w:rFonts w:ascii="Wingdings" w:hAnsi="Wingdings" w:hint="default"/>
      </w:rPr>
    </w:lvl>
    <w:lvl w:ilvl="6" w:tplc="04090001" w:tentative="1">
      <w:start w:val="1"/>
      <w:numFmt w:val="bullet"/>
      <w:lvlText w:val=""/>
      <w:lvlJc w:val="left"/>
      <w:pPr>
        <w:tabs>
          <w:tab w:val="num" w:pos="4000"/>
        </w:tabs>
        <w:ind w:left="4000" w:hanging="360"/>
      </w:pPr>
      <w:rPr>
        <w:rFonts w:ascii="Symbol" w:hAnsi="Symbol" w:hint="default"/>
      </w:rPr>
    </w:lvl>
    <w:lvl w:ilvl="7" w:tplc="04090003" w:tentative="1">
      <w:start w:val="1"/>
      <w:numFmt w:val="bullet"/>
      <w:lvlText w:val="o"/>
      <w:lvlJc w:val="left"/>
      <w:pPr>
        <w:tabs>
          <w:tab w:val="num" w:pos="4720"/>
        </w:tabs>
        <w:ind w:left="4720" w:hanging="360"/>
      </w:pPr>
      <w:rPr>
        <w:rFonts w:ascii="Courier New" w:hAnsi="Courier New" w:cs="Courier New" w:hint="default"/>
      </w:rPr>
    </w:lvl>
    <w:lvl w:ilvl="8" w:tplc="04090005" w:tentative="1">
      <w:start w:val="1"/>
      <w:numFmt w:val="bullet"/>
      <w:lvlText w:val=""/>
      <w:lvlJc w:val="left"/>
      <w:pPr>
        <w:tabs>
          <w:tab w:val="num" w:pos="5440"/>
        </w:tabs>
        <w:ind w:left="5440" w:hanging="360"/>
      </w:pPr>
      <w:rPr>
        <w:rFonts w:ascii="Wingdings" w:hAnsi="Wingdings" w:hint="default"/>
      </w:rPr>
    </w:lvl>
  </w:abstractNum>
  <w:abstractNum w:abstractNumId="39" w15:restartNumberingAfterBreak="0">
    <w:nsid w:val="70CB5C7E"/>
    <w:multiLevelType w:val="hybridMultilevel"/>
    <w:tmpl w:val="7688A13E"/>
    <w:lvl w:ilvl="0" w:tplc="06D6988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42261A"/>
    <w:multiLevelType w:val="hybridMultilevel"/>
    <w:tmpl w:val="A2E6DF2C"/>
    <w:lvl w:ilvl="0" w:tplc="F7D656E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20"/>
  </w:num>
  <w:num w:numId="3">
    <w:abstractNumId w:val="21"/>
  </w:num>
  <w:num w:numId="4">
    <w:abstractNumId w:val="15"/>
  </w:num>
  <w:num w:numId="5">
    <w:abstractNumId w:val="33"/>
  </w:num>
  <w:num w:numId="6">
    <w:abstractNumId w:val="17"/>
  </w:num>
  <w:num w:numId="7">
    <w:abstractNumId w:val="29"/>
  </w:num>
  <w:num w:numId="8">
    <w:abstractNumId w:val="14"/>
  </w:num>
  <w:num w:numId="9">
    <w:abstractNumId w:val="38"/>
  </w:num>
  <w:num w:numId="10">
    <w:abstractNumId w:val="26"/>
  </w:num>
  <w:num w:numId="11">
    <w:abstractNumId w:val="19"/>
  </w:num>
  <w:num w:numId="12">
    <w:abstractNumId w:val="36"/>
  </w:num>
  <w:num w:numId="13">
    <w:abstractNumId w:val="10"/>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4"/>
  </w:num>
  <w:num w:numId="20">
    <w:abstractNumId w:val="18"/>
  </w:num>
  <w:num w:numId="21">
    <w:abstractNumId w:val="5"/>
  </w:num>
  <w:num w:numId="22">
    <w:abstractNumId w:val="43"/>
  </w:num>
  <w:num w:numId="23">
    <w:abstractNumId w:val="42"/>
  </w:num>
  <w:num w:numId="24">
    <w:abstractNumId w:val="7"/>
  </w:num>
  <w:num w:numId="25">
    <w:abstractNumId w:val="24"/>
  </w:num>
  <w:num w:numId="26">
    <w:abstractNumId w:val="31"/>
  </w:num>
  <w:num w:numId="27">
    <w:abstractNumId w:val="35"/>
  </w:num>
  <w:num w:numId="28">
    <w:abstractNumId w:val="3"/>
  </w:num>
  <w:num w:numId="29">
    <w:abstractNumId w:val="8"/>
  </w:num>
  <w:num w:numId="30">
    <w:abstractNumId w:val="37"/>
  </w:num>
  <w:num w:numId="31">
    <w:abstractNumId w:val="12"/>
  </w:num>
  <w:num w:numId="32">
    <w:abstractNumId w:val="4"/>
  </w:num>
  <w:num w:numId="33">
    <w:abstractNumId w:val="34"/>
  </w:num>
  <w:num w:numId="34">
    <w:abstractNumId w:val="11"/>
  </w:num>
  <w:num w:numId="35">
    <w:abstractNumId w:val="30"/>
  </w:num>
  <w:num w:numId="36">
    <w:abstractNumId w:val="25"/>
  </w:num>
  <w:num w:numId="37">
    <w:abstractNumId w:val="41"/>
  </w:num>
  <w:num w:numId="38">
    <w:abstractNumId w:val="39"/>
  </w:num>
  <w:num w:numId="39">
    <w:abstractNumId w:val="22"/>
  </w:num>
  <w:num w:numId="40">
    <w:abstractNumId w:val="40"/>
  </w:num>
  <w:num w:numId="41">
    <w:abstractNumId w:val="16"/>
  </w:num>
  <w:num w:numId="42">
    <w:abstractNumId w:val="23"/>
  </w:num>
  <w:num w:numId="43">
    <w:abstractNumId w:val="9"/>
  </w:num>
  <w:num w:numId="44">
    <w:abstractNumId w:val="13"/>
  </w:num>
  <w:num w:numId="45">
    <w:abstractNumId w:val="27"/>
  </w:num>
  <w:num w:numId="46">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9A"/>
    <w:rsid w:val="00007EF6"/>
    <w:rsid w:val="00010AE5"/>
    <w:rsid w:val="000113C5"/>
    <w:rsid w:val="00011B28"/>
    <w:rsid w:val="00012CA8"/>
    <w:rsid w:val="0001318A"/>
    <w:rsid w:val="00013831"/>
    <w:rsid w:val="00013B57"/>
    <w:rsid w:val="00014CB9"/>
    <w:rsid w:val="00015D15"/>
    <w:rsid w:val="00016490"/>
    <w:rsid w:val="00016EE3"/>
    <w:rsid w:val="00017606"/>
    <w:rsid w:val="00017ED1"/>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337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0771"/>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D79B1"/>
    <w:rsid w:val="000E0527"/>
    <w:rsid w:val="000E17F1"/>
    <w:rsid w:val="000E18D0"/>
    <w:rsid w:val="000E1E92"/>
    <w:rsid w:val="000E2A95"/>
    <w:rsid w:val="000E569F"/>
    <w:rsid w:val="000E66AA"/>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01BD"/>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21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0E0"/>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6F0"/>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39E6"/>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0E48"/>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406"/>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FBF"/>
    <w:rsid w:val="0058642D"/>
    <w:rsid w:val="0058798C"/>
    <w:rsid w:val="00587C2B"/>
    <w:rsid w:val="00587FA9"/>
    <w:rsid w:val="0059006F"/>
    <w:rsid w:val="005900FA"/>
    <w:rsid w:val="00590C0F"/>
    <w:rsid w:val="005935A4"/>
    <w:rsid w:val="005948C2"/>
    <w:rsid w:val="00594B97"/>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E7657"/>
    <w:rsid w:val="005F1310"/>
    <w:rsid w:val="005F1323"/>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53B"/>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20F"/>
    <w:rsid w:val="0074149E"/>
    <w:rsid w:val="00741B04"/>
    <w:rsid w:val="00743071"/>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1E4"/>
    <w:rsid w:val="00764944"/>
    <w:rsid w:val="00765249"/>
    <w:rsid w:val="00765281"/>
    <w:rsid w:val="007656C7"/>
    <w:rsid w:val="00765C25"/>
    <w:rsid w:val="00765C4E"/>
    <w:rsid w:val="00765F14"/>
    <w:rsid w:val="00766BAD"/>
    <w:rsid w:val="00766F32"/>
    <w:rsid w:val="0077050F"/>
    <w:rsid w:val="00770777"/>
    <w:rsid w:val="00772155"/>
    <w:rsid w:val="00774E1C"/>
    <w:rsid w:val="007755F2"/>
    <w:rsid w:val="007756D5"/>
    <w:rsid w:val="00775898"/>
    <w:rsid w:val="00776971"/>
    <w:rsid w:val="0077782C"/>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1570"/>
    <w:rsid w:val="007B3A83"/>
    <w:rsid w:val="007B3D10"/>
    <w:rsid w:val="007B3D2D"/>
    <w:rsid w:val="007B4079"/>
    <w:rsid w:val="007B50AE"/>
    <w:rsid w:val="007B51DF"/>
    <w:rsid w:val="007B6C2B"/>
    <w:rsid w:val="007B6DD4"/>
    <w:rsid w:val="007B7BFA"/>
    <w:rsid w:val="007C05DD"/>
    <w:rsid w:val="007C20B8"/>
    <w:rsid w:val="007C2B89"/>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81"/>
    <w:rsid w:val="008307DC"/>
    <w:rsid w:val="008315FE"/>
    <w:rsid w:val="00831D6C"/>
    <w:rsid w:val="00831FB4"/>
    <w:rsid w:val="008325C8"/>
    <w:rsid w:val="00833B6D"/>
    <w:rsid w:val="00834FF0"/>
    <w:rsid w:val="00836106"/>
    <w:rsid w:val="008376AC"/>
    <w:rsid w:val="00837993"/>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1E0"/>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48C5"/>
    <w:rsid w:val="008B51A0"/>
    <w:rsid w:val="008B592A"/>
    <w:rsid w:val="008B680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2F96"/>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33D7"/>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77F"/>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6BCB"/>
    <w:rsid w:val="009E78ED"/>
    <w:rsid w:val="009F08F3"/>
    <w:rsid w:val="009F23E1"/>
    <w:rsid w:val="009F2D2F"/>
    <w:rsid w:val="009F344F"/>
    <w:rsid w:val="009F3D7D"/>
    <w:rsid w:val="009F53EB"/>
    <w:rsid w:val="009F5F2D"/>
    <w:rsid w:val="009F7739"/>
    <w:rsid w:val="009F7E82"/>
    <w:rsid w:val="00A00599"/>
    <w:rsid w:val="00A00882"/>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4FD9"/>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6343"/>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06D"/>
    <w:rsid w:val="00AD314D"/>
    <w:rsid w:val="00AD3585"/>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835"/>
    <w:rsid w:val="00AF7E36"/>
    <w:rsid w:val="00B006FE"/>
    <w:rsid w:val="00B007CB"/>
    <w:rsid w:val="00B018C4"/>
    <w:rsid w:val="00B01D69"/>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93E"/>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55B"/>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5C5B"/>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6249"/>
    <w:rsid w:val="00BF7031"/>
    <w:rsid w:val="00BF74C7"/>
    <w:rsid w:val="00BF77FA"/>
    <w:rsid w:val="00C015F1"/>
    <w:rsid w:val="00C01D10"/>
    <w:rsid w:val="00C01F33"/>
    <w:rsid w:val="00C02085"/>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7A2"/>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92B"/>
    <w:rsid w:val="00C53A2D"/>
    <w:rsid w:val="00C54995"/>
    <w:rsid w:val="00C54D41"/>
    <w:rsid w:val="00C56581"/>
    <w:rsid w:val="00C57757"/>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86"/>
    <w:rsid w:val="00CE6BAD"/>
    <w:rsid w:val="00CE7561"/>
    <w:rsid w:val="00CF0AA1"/>
    <w:rsid w:val="00CF1354"/>
    <w:rsid w:val="00CF1744"/>
    <w:rsid w:val="00CF3057"/>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0D3"/>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2F6B"/>
    <w:rsid w:val="00E050DF"/>
    <w:rsid w:val="00E0533A"/>
    <w:rsid w:val="00E05760"/>
    <w:rsid w:val="00E05B3B"/>
    <w:rsid w:val="00E05C0E"/>
    <w:rsid w:val="00E05F52"/>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403"/>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477"/>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4918"/>
    <w:rsid w:val="00EC5653"/>
    <w:rsid w:val="00EC63F5"/>
    <w:rsid w:val="00EC71CE"/>
    <w:rsid w:val="00EC75DC"/>
    <w:rsid w:val="00ED0216"/>
    <w:rsid w:val="00ED0ACE"/>
    <w:rsid w:val="00ED1006"/>
    <w:rsid w:val="00ED13A8"/>
    <w:rsid w:val="00ED179C"/>
    <w:rsid w:val="00ED1FD5"/>
    <w:rsid w:val="00ED22B9"/>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24C"/>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30AD"/>
    <w:rsid w:val="00FB480E"/>
    <w:rsid w:val="00FB4C80"/>
    <w:rsid w:val="00FB61BB"/>
    <w:rsid w:val="00FB637B"/>
    <w:rsid w:val="00FB6A6A"/>
    <w:rsid w:val="00FB74C2"/>
    <w:rsid w:val="00FB774D"/>
    <w:rsid w:val="00FB7799"/>
    <w:rsid w:val="00FB7F70"/>
    <w:rsid w:val="00FC13EC"/>
    <w:rsid w:val="00FC2F01"/>
    <w:rsid w:val="00FC3899"/>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0C42"/>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3D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9E6BC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uiPriority w:val="99"/>
    <w:semiHidden/>
    <w:rsid w:val="00537C7B"/>
    <w:rPr>
      <w:sz w:val="16"/>
      <w:szCs w:val="16"/>
    </w:rPr>
  </w:style>
  <w:style w:type="paragraph" w:styleId="CommentText">
    <w:name w:val="annotation text"/>
    <w:basedOn w:val="Normal"/>
    <w:link w:val="CommentTextChar"/>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qFormat/>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qFormat/>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9E6BCB"/>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character" w:customStyle="1" w:styleId="EditorsNoteChar">
    <w:name w:val="Editor's Note Char"/>
    <w:aliases w:val="EN Char"/>
    <w:rsid w:val="005F1323"/>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E8747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565095390">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F4A00-E3C4-4690-BA0F-958BA537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1</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5</cp:revision>
  <cp:lastPrinted>2017-06-27T15:02:00Z</cp:lastPrinted>
  <dcterms:created xsi:type="dcterms:W3CDTF">2019-10-01T14:00:00Z</dcterms:created>
  <dcterms:modified xsi:type="dcterms:W3CDTF">2019-10-02T14:12:00Z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(3)oO9JgdoOOuDBFwmLXz1Jcmfijx9lHWizXD+OtbVOa+dsNJz4DRJDCZzwHZCMNUNoiUfv6E7K
UzbCiWVwfjLLkASk/niEf+UnBvU3gt+8VQJvAe/Kg0cuGAd3I4KcrsUC6LothKFj7TwoYd4Y
il/qpZmPd4ZOOdrzvL8DIgr8/ScUkyLfVPbhLA4dBth0NDiTHizW4SwMnrT80ZJ8i1GdyC5/
C9oOd9XXyPIzSazJil</vt:lpwstr>
  </property>
  <property fmtid="{D5CDD505-2E9C-101B-9397-08002B2CF9AE}" pid="10" name="_2015_ms_pID_725343_00">
    <vt:lpwstr>_2015_ms_pID_725343</vt:lpwstr>
  </property>
  <property fmtid="{D5CDD505-2E9C-101B-9397-08002B2CF9AE}" pid="11" name="_2015_ms_pID_7253431">
    <vt:lpwstr>b9maPKJx9k8ZfkjSo0c4EUQOTKVarV6CtR2WUR/k8PMwZ2yZY7bN9G
whOzJslW4nx+q9rXjTXPZhbI1HNTWPfbatDatzlXhC2racxtoqPJA+Xx9bD7xdn+FKsxRfNp
Ra9c1PDzyBPDm2ndbkBKLOa+WAMEKkjKbvFzDVVfzPIuroYajFQLI4D8SlVrOJoUJFxGt4L4
mUb8UTTZucUV2wlXjSKkM+yQYS8Vr2YJUE/L</vt:lpwstr>
  </property>
  <property fmtid="{D5CDD505-2E9C-101B-9397-08002B2CF9AE}" pid="12" name="_2015_ms_pID_7253431_00">
    <vt:lpwstr>_2015_ms_pID_7253431</vt:lpwstr>
  </property>
  <property fmtid="{D5CDD505-2E9C-101B-9397-08002B2CF9AE}" pid="13" name="_2015_ms_pID_7253432">
    <vt:lpwstr>N0TUsv02bdJHey+/LJ5EQ5cbiNe1CgyX6JA1
a0K1EKcwWIIg3LRx1tG+w76HmOlXaUz/l+qct5ZqjiP4c1kw7fM=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1570025531</vt:lpwstr>
  </property>
</Properties>
</file>